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kern w:val="2"/>
          <w:sz w:val="28"/>
          <w:szCs w:val="28"/>
          <w:lang w:val="en-US" w:eastAsia="zh-CN" w:bidi="ar-SA"/>
        </w:rPr>
        <w:t>GCT吊具上架、吊具</w:t>
      </w:r>
      <w:bookmarkStart w:id="0" w:name="_GoBack"/>
      <w:bookmarkEnd w:id="0"/>
      <w:r>
        <w:rPr>
          <w:rFonts w:hint="eastAsia" w:ascii="仿宋_GB2312" w:eastAsia="仿宋_GB2312" w:cs="Times New Roman"/>
          <w:b/>
          <w:kern w:val="2"/>
          <w:sz w:val="28"/>
          <w:szCs w:val="28"/>
          <w:lang w:val="en-US" w:eastAsia="zh-CN" w:bidi="ar-SA"/>
        </w:rPr>
        <w:t>报废处理</w:t>
      </w:r>
      <w:r>
        <w:rPr>
          <w:rFonts w:hint="eastAsia" w:ascii="仿宋_GB2312" w:eastAsia="仿宋_GB2312"/>
          <w:b/>
          <w:sz w:val="28"/>
          <w:szCs w:val="28"/>
        </w:rPr>
        <w:t>报价单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</w:rPr>
        <w:t xml:space="preserve"> </w:t>
      </w:r>
    </w:p>
    <w:tbl>
      <w:tblPr>
        <w:tblStyle w:val="6"/>
        <w:tblW w:w="10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430"/>
        <w:gridCol w:w="1466"/>
        <w:gridCol w:w="2355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规格及其他说明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伸缩式吊具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型号：ZH944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03" w:rightChars="49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元/吨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场桥吊具上架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型号：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HR48300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03" w:rightChars="49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元/吨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岸桥吊具上架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03" w:rightChars="49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元/吨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报价人及联系方式：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报价单位签字、盖章：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报价日期: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报价单位须知：</w:t>
      </w:r>
    </w:p>
    <w:p>
      <w:pPr>
        <w:spacing w:line="240" w:lineRule="atLeast"/>
        <w:ind w:left="360" w:hanging="360" w:hangingChars="150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1、本公司废旧物资处理采取密封报价形式，请报价单位按照要求填写好以上表格后于202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4"/>
        </w:rPr>
        <w:t>年</w:t>
      </w:r>
      <w:r>
        <w:rPr>
          <w:rFonts w:hint="eastAsia" w:ascii="仿宋_GB2312" w:eastAsia="仿宋_GB2312" w:cs="Times New Roman"/>
          <w:sz w:val="24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24"/>
        </w:rPr>
        <w:t>月</w:t>
      </w:r>
      <w:r>
        <w:rPr>
          <w:rFonts w:hint="eastAsia" w:ascii="仿宋_GB2312" w:eastAsia="仿宋_GB2312" w:cs="Times New Roman"/>
          <w:sz w:val="24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日中午12</w:t>
      </w:r>
      <w:r>
        <w:rPr>
          <w:rFonts w:hint="eastAsia" w:ascii="仿宋_GB2312" w:hAnsi="Times New Roman" w:eastAsia="仿宋_GB2312" w:cs="Times New Roman"/>
          <w:sz w:val="24"/>
        </w:rPr>
        <w:t>时之前交采购科。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2、密封报价须在密封信封两端封口处分别盖骑缝章。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3、请在密封信封正面备注报价单位名称、报价人及联系方式。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废旧物资按照单价以实际处理数量为准计算总价。一旦询价单位通知为合作意向单位，该单位不得无故放弃废品处理权，否则由合作意向单位承担由此造成的一切后果，例如：永久撤销在广州集装箱码头有限公司参与报价或者竞标的权限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废品处理所需的设备、人工等由报价单位自行携带和承担。如需借助询价单位的设备作业，则应在报价中提前说明（可在报价备注栏中填写），并在处理废品之前与询价单位商议好有关事宜。否则如需借用询价单位的有关设备，将按照市场标准收取相应费用。以上物资中如有需要切割才能运出码头的，由报价单位自行解决；如果需要动火作业，必须按照我司相关规定操作，办理动火作业证，并签订动火作业协议。</w:t>
      </w:r>
      <w:r>
        <w:rPr>
          <w:rFonts w:hint="eastAsia" w:ascii="仿宋_GB2312" w:eastAsia="仿宋_GB2312"/>
          <w:sz w:val="24"/>
          <w:lang w:eastAsia="zh-CN"/>
        </w:rPr>
        <w:t>清理废品完成后，必须保证场地清理干净。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6、如果不同型号的废品报价差距较大，我公司有权将不同型号的废旧物资交予不同的回收商处理，并不负有向报价单位解释的义务;对于密封报价结果，我司不负有向回收商及其他单位和个人通报和解释的义务。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7、商家进厂施工必须要配带反光衣、安全帽、防砸劳保鞋。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8、处理过程中因报价单位自身原因造成的任何安全事故，询价单位不承担任何责任。</w:t>
      </w:r>
    </w:p>
    <w:p>
      <w:pPr>
        <w:spacing w:line="240" w:lineRule="atLeast"/>
        <w:ind w:left="360" w:hanging="360" w:hanging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9、询价单位联系人：</w:t>
      </w:r>
      <w:r>
        <w:rPr>
          <w:rFonts w:hint="eastAsia" w:ascii="仿宋_GB2312" w:eastAsia="仿宋_GB2312"/>
          <w:sz w:val="24"/>
          <w:lang w:eastAsia="zh-CN"/>
        </w:rPr>
        <w:t>林</w:t>
      </w:r>
      <w:r>
        <w:rPr>
          <w:rFonts w:hint="eastAsia" w:ascii="仿宋_GB2312" w:eastAsia="仿宋_GB2312"/>
          <w:sz w:val="24"/>
        </w:rPr>
        <w:t>先生</w:t>
      </w:r>
      <w:r>
        <w:rPr>
          <w:rFonts w:hint="eastAsia" w:ascii="仿宋_GB2312" w:eastAsia="仿宋_GB2312"/>
          <w:sz w:val="24"/>
          <w:lang w:val="en-US" w:eastAsia="zh-CN"/>
        </w:rPr>
        <w:t xml:space="preserve">，联系电话：020-82256271，邮寄地址：广州市黄埔区夏港街道新港路1号GCT码头内物资仓采购科。 </w:t>
      </w:r>
      <w:r>
        <w:rPr>
          <w:rFonts w:hint="eastAsia" w:ascii="仿宋_GB2312" w:eastAsia="仿宋_GB2312"/>
          <w:sz w:val="24"/>
        </w:rPr>
        <w:t xml:space="preserve">   </w:t>
      </w:r>
    </w:p>
    <w:p>
      <w:pPr>
        <w:spacing w:line="240" w:lineRule="atLeast"/>
        <w:ind w:left="360" w:hanging="360" w:hangingChars="150"/>
        <w:rPr>
          <w:rFonts w:hint="eastAsia" w:ascii="仿宋_GB2312" w:eastAsia="仿宋_GB2312"/>
          <w:sz w:val="24"/>
        </w:rPr>
      </w:pPr>
    </w:p>
    <w:p>
      <w:pPr>
        <w:spacing w:line="240" w:lineRule="atLeast"/>
        <w:ind w:left="360" w:hanging="360" w:hangingChars="150"/>
        <w:rPr>
          <w:rFonts w:hint="eastAsia" w:ascii="仿宋_GB2312" w:eastAsia="仿宋_GB2312"/>
          <w:sz w:val="24"/>
        </w:rPr>
      </w:pPr>
    </w:p>
    <w:p>
      <w:pPr>
        <w:spacing w:line="240" w:lineRule="atLeast"/>
        <w:ind w:left="360" w:hanging="360" w:hangingChars="150"/>
        <w:rPr>
          <w:rFonts w:hint="eastAsia" w:ascii="仿宋_GB2312" w:eastAsia="仿宋_GB2312"/>
          <w:sz w:val="24"/>
        </w:rPr>
      </w:pPr>
    </w:p>
    <w:p>
      <w:pPr>
        <w:spacing w:line="240" w:lineRule="atLeas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                   </w:t>
      </w:r>
      <w:r>
        <w:rPr>
          <w:rFonts w:hint="eastAsia" w:ascii="仿宋_GB2312" w:eastAsia="仿宋_GB2312"/>
          <w:sz w:val="24"/>
        </w:rPr>
        <w:t xml:space="preserve">广州集装箱码头有限公司 </w:t>
      </w:r>
    </w:p>
    <w:p>
      <w:pPr>
        <w:spacing w:line="240" w:lineRule="atLeast"/>
        <w:jc w:val="center"/>
        <w:rPr>
          <w:b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                   </w:t>
      </w: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10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15</w:t>
      </w:r>
      <w:r>
        <w:rPr>
          <w:rFonts w:hint="eastAsia" w:ascii="仿宋_GB2312" w:eastAsia="仿宋_GB2312"/>
          <w:sz w:val="24"/>
        </w:rPr>
        <w:t xml:space="preserve">日         </w:t>
      </w:r>
    </w:p>
    <w:sectPr>
      <w:pgSz w:w="11906" w:h="16838"/>
      <w:pgMar w:top="777" w:right="567" w:bottom="624" w:left="62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FE"/>
    <w:rsid w:val="0000278A"/>
    <w:rsid w:val="00003225"/>
    <w:rsid w:val="000078C4"/>
    <w:rsid w:val="00010CE6"/>
    <w:rsid w:val="0002019A"/>
    <w:rsid w:val="000248D6"/>
    <w:rsid w:val="000275C7"/>
    <w:rsid w:val="00031136"/>
    <w:rsid w:val="00033039"/>
    <w:rsid w:val="00035E45"/>
    <w:rsid w:val="00036E2B"/>
    <w:rsid w:val="00045EBA"/>
    <w:rsid w:val="00046B64"/>
    <w:rsid w:val="0009315F"/>
    <w:rsid w:val="00097F20"/>
    <w:rsid w:val="000A5F9C"/>
    <w:rsid w:val="000B3AE8"/>
    <w:rsid w:val="000C1376"/>
    <w:rsid w:val="0010353D"/>
    <w:rsid w:val="00120442"/>
    <w:rsid w:val="001268AE"/>
    <w:rsid w:val="0013561D"/>
    <w:rsid w:val="001469B4"/>
    <w:rsid w:val="00154A42"/>
    <w:rsid w:val="00166FB9"/>
    <w:rsid w:val="00172700"/>
    <w:rsid w:val="00174D59"/>
    <w:rsid w:val="00180201"/>
    <w:rsid w:val="001826D4"/>
    <w:rsid w:val="00182CA9"/>
    <w:rsid w:val="00193A38"/>
    <w:rsid w:val="001A31E8"/>
    <w:rsid w:val="001A31FF"/>
    <w:rsid w:val="001C200D"/>
    <w:rsid w:val="001C51C4"/>
    <w:rsid w:val="001C6225"/>
    <w:rsid w:val="001F50EF"/>
    <w:rsid w:val="002413A4"/>
    <w:rsid w:val="002465AF"/>
    <w:rsid w:val="00256104"/>
    <w:rsid w:val="00262235"/>
    <w:rsid w:val="00281F49"/>
    <w:rsid w:val="00284B9E"/>
    <w:rsid w:val="002867D0"/>
    <w:rsid w:val="00293D46"/>
    <w:rsid w:val="00295224"/>
    <w:rsid w:val="00295686"/>
    <w:rsid w:val="002D7D21"/>
    <w:rsid w:val="002F3E18"/>
    <w:rsid w:val="002F5B15"/>
    <w:rsid w:val="00326F1D"/>
    <w:rsid w:val="0032764F"/>
    <w:rsid w:val="00332283"/>
    <w:rsid w:val="00337CEC"/>
    <w:rsid w:val="00371A0D"/>
    <w:rsid w:val="003C4E78"/>
    <w:rsid w:val="003F0461"/>
    <w:rsid w:val="003F295A"/>
    <w:rsid w:val="003F497B"/>
    <w:rsid w:val="003F5752"/>
    <w:rsid w:val="003F74C1"/>
    <w:rsid w:val="00413A5E"/>
    <w:rsid w:val="004201C1"/>
    <w:rsid w:val="0042103C"/>
    <w:rsid w:val="00440F28"/>
    <w:rsid w:val="00454D97"/>
    <w:rsid w:val="00470432"/>
    <w:rsid w:val="0049501E"/>
    <w:rsid w:val="004C1A41"/>
    <w:rsid w:val="004C37E6"/>
    <w:rsid w:val="004D2A0C"/>
    <w:rsid w:val="00506595"/>
    <w:rsid w:val="00507A69"/>
    <w:rsid w:val="005100B1"/>
    <w:rsid w:val="00511F43"/>
    <w:rsid w:val="00516C86"/>
    <w:rsid w:val="00543EC2"/>
    <w:rsid w:val="00545634"/>
    <w:rsid w:val="0055367E"/>
    <w:rsid w:val="00553CFE"/>
    <w:rsid w:val="00570265"/>
    <w:rsid w:val="005773A8"/>
    <w:rsid w:val="00585522"/>
    <w:rsid w:val="005B55A6"/>
    <w:rsid w:val="005B6B69"/>
    <w:rsid w:val="005D1151"/>
    <w:rsid w:val="005E004E"/>
    <w:rsid w:val="005F4C6C"/>
    <w:rsid w:val="006061C3"/>
    <w:rsid w:val="00626A57"/>
    <w:rsid w:val="00637C0A"/>
    <w:rsid w:val="00646A06"/>
    <w:rsid w:val="00675D05"/>
    <w:rsid w:val="0068302B"/>
    <w:rsid w:val="0068799B"/>
    <w:rsid w:val="00694F93"/>
    <w:rsid w:val="006A5F97"/>
    <w:rsid w:val="006C2713"/>
    <w:rsid w:val="006C66F0"/>
    <w:rsid w:val="006C6C28"/>
    <w:rsid w:val="006D13B5"/>
    <w:rsid w:val="006D1512"/>
    <w:rsid w:val="006D3F00"/>
    <w:rsid w:val="006D69B3"/>
    <w:rsid w:val="0070357F"/>
    <w:rsid w:val="00715B87"/>
    <w:rsid w:val="0072080A"/>
    <w:rsid w:val="00723317"/>
    <w:rsid w:val="00735A13"/>
    <w:rsid w:val="00750AFA"/>
    <w:rsid w:val="00751478"/>
    <w:rsid w:val="007827B9"/>
    <w:rsid w:val="00792AA0"/>
    <w:rsid w:val="007B2EBC"/>
    <w:rsid w:val="007D7560"/>
    <w:rsid w:val="007E74D8"/>
    <w:rsid w:val="007F4B00"/>
    <w:rsid w:val="00811035"/>
    <w:rsid w:val="0084370C"/>
    <w:rsid w:val="00846DA5"/>
    <w:rsid w:val="00870F6C"/>
    <w:rsid w:val="00887CD6"/>
    <w:rsid w:val="008B6F76"/>
    <w:rsid w:val="009058B8"/>
    <w:rsid w:val="009432D6"/>
    <w:rsid w:val="0094637C"/>
    <w:rsid w:val="009650DA"/>
    <w:rsid w:val="009668C3"/>
    <w:rsid w:val="0097564E"/>
    <w:rsid w:val="00981FBB"/>
    <w:rsid w:val="009A392A"/>
    <w:rsid w:val="009D372F"/>
    <w:rsid w:val="009F2E87"/>
    <w:rsid w:val="009F59EA"/>
    <w:rsid w:val="009F6A1A"/>
    <w:rsid w:val="00A030DD"/>
    <w:rsid w:val="00A143FE"/>
    <w:rsid w:val="00A15247"/>
    <w:rsid w:val="00A91470"/>
    <w:rsid w:val="00AA4786"/>
    <w:rsid w:val="00AB7E9A"/>
    <w:rsid w:val="00AC01F3"/>
    <w:rsid w:val="00AF42F1"/>
    <w:rsid w:val="00AF72F2"/>
    <w:rsid w:val="00B00C32"/>
    <w:rsid w:val="00B02062"/>
    <w:rsid w:val="00B15244"/>
    <w:rsid w:val="00B21644"/>
    <w:rsid w:val="00B2786E"/>
    <w:rsid w:val="00B43A6E"/>
    <w:rsid w:val="00B5557D"/>
    <w:rsid w:val="00B6065B"/>
    <w:rsid w:val="00B649C3"/>
    <w:rsid w:val="00B70C34"/>
    <w:rsid w:val="00B717CB"/>
    <w:rsid w:val="00B75797"/>
    <w:rsid w:val="00B9294A"/>
    <w:rsid w:val="00B92E9B"/>
    <w:rsid w:val="00B9451D"/>
    <w:rsid w:val="00BA6EEB"/>
    <w:rsid w:val="00BB7AD8"/>
    <w:rsid w:val="00BF2071"/>
    <w:rsid w:val="00BF5C77"/>
    <w:rsid w:val="00C01903"/>
    <w:rsid w:val="00C20ED6"/>
    <w:rsid w:val="00C23395"/>
    <w:rsid w:val="00C34739"/>
    <w:rsid w:val="00C3517D"/>
    <w:rsid w:val="00C42F85"/>
    <w:rsid w:val="00C47367"/>
    <w:rsid w:val="00C47EAB"/>
    <w:rsid w:val="00C51F92"/>
    <w:rsid w:val="00C72A6F"/>
    <w:rsid w:val="00C76D58"/>
    <w:rsid w:val="00C846D3"/>
    <w:rsid w:val="00C87144"/>
    <w:rsid w:val="00CF6E43"/>
    <w:rsid w:val="00D10340"/>
    <w:rsid w:val="00D20CD1"/>
    <w:rsid w:val="00D21F10"/>
    <w:rsid w:val="00D51578"/>
    <w:rsid w:val="00D55282"/>
    <w:rsid w:val="00D5668A"/>
    <w:rsid w:val="00D63F95"/>
    <w:rsid w:val="00D711C0"/>
    <w:rsid w:val="00D7669E"/>
    <w:rsid w:val="00D80B13"/>
    <w:rsid w:val="00D840F4"/>
    <w:rsid w:val="00D95DE3"/>
    <w:rsid w:val="00DA17BB"/>
    <w:rsid w:val="00DD4AD7"/>
    <w:rsid w:val="00DE49EA"/>
    <w:rsid w:val="00E30F9F"/>
    <w:rsid w:val="00E56C5D"/>
    <w:rsid w:val="00E72224"/>
    <w:rsid w:val="00E7644D"/>
    <w:rsid w:val="00E95D73"/>
    <w:rsid w:val="00EA2C7C"/>
    <w:rsid w:val="00EA6474"/>
    <w:rsid w:val="00EA7E63"/>
    <w:rsid w:val="00EB247C"/>
    <w:rsid w:val="00EB6A28"/>
    <w:rsid w:val="00ED7E0D"/>
    <w:rsid w:val="00EF6275"/>
    <w:rsid w:val="00EF6422"/>
    <w:rsid w:val="00F01136"/>
    <w:rsid w:val="00F018C5"/>
    <w:rsid w:val="00F26FF3"/>
    <w:rsid w:val="00F30495"/>
    <w:rsid w:val="00F35C45"/>
    <w:rsid w:val="00F419ED"/>
    <w:rsid w:val="00F5018A"/>
    <w:rsid w:val="00F67E2C"/>
    <w:rsid w:val="00F70F6D"/>
    <w:rsid w:val="00F80BA1"/>
    <w:rsid w:val="00F81C50"/>
    <w:rsid w:val="00F972D8"/>
    <w:rsid w:val="00FC4CA8"/>
    <w:rsid w:val="00FE70BD"/>
    <w:rsid w:val="1134217B"/>
    <w:rsid w:val="146D2ADF"/>
    <w:rsid w:val="192166BA"/>
    <w:rsid w:val="195F052E"/>
    <w:rsid w:val="1D8A2C58"/>
    <w:rsid w:val="200808B7"/>
    <w:rsid w:val="22587C0F"/>
    <w:rsid w:val="26D4485B"/>
    <w:rsid w:val="27420E0D"/>
    <w:rsid w:val="295050C1"/>
    <w:rsid w:val="2CAA1D21"/>
    <w:rsid w:val="2EBE5B60"/>
    <w:rsid w:val="345476E7"/>
    <w:rsid w:val="3626088D"/>
    <w:rsid w:val="37E16210"/>
    <w:rsid w:val="382B7843"/>
    <w:rsid w:val="3EF97189"/>
    <w:rsid w:val="41FC6818"/>
    <w:rsid w:val="54926FEA"/>
    <w:rsid w:val="56576E34"/>
    <w:rsid w:val="57AD6EFE"/>
    <w:rsid w:val="57EF19CC"/>
    <w:rsid w:val="59B44928"/>
    <w:rsid w:val="5A0168E0"/>
    <w:rsid w:val="5D875B39"/>
    <w:rsid w:val="60E4044F"/>
    <w:rsid w:val="62AF2B4A"/>
    <w:rsid w:val="6C0A7D16"/>
    <w:rsid w:val="72D66D76"/>
    <w:rsid w:val="79510315"/>
    <w:rsid w:val="7BA07477"/>
    <w:rsid w:val="7D7F509E"/>
    <w:rsid w:val="7FCE1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GCT</Company>
  <Pages>2</Pages>
  <Words>130</Words>
  <Characters>746</Characters>
  <Lines>6</Lines>
  <Paragraphs>1</Paragraphs>
  <TotalTime>4</TotalTime>
  <ScaleCrop>false</ScaleCrop>
  <LinksUpToDate>false</LinksUpToDate>
  <CharactersWithSpaces>875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2020-03-30T06:41:00Z</dcterms:created>
  <dc:creator>Shannon</dc:creator>
  <cp:lastModifiedBy>minlin</cp:lastModifiedBy>
  <cp:lastPrinted>2017-02-27T08:28:00Z</cp:lastPrinted>
  <dcterms:modified xsi:type="dcterms:W3CDTF">2021-10-15T06:18:14Z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