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006"/>
        <w:gridCol w:w="8733"/>
      </w:tblGrid>
      <w:tr w:rsidR="00E900E5" w:rsidTr="00E900E5">
        <w:trPr>
          <w:trHeight w:val="835"/>
        </w:trPr>
        <w:tc>
          <w:tcPr>
            <w:tcW w:w="1006" w:type="dxa"/>
            <w:gridSpan w:val="2"/>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center"/>
              <w:rPr>
                <w:rFonts w:ascii="宋体" w:eastAsia="宋体" w:cs="宋体"/>
                <w:b/>
                <w:bCs/>
                <w:color w:val="000000"/>
                <w:kern w:val="0"/>
                <w:sz w:val="28"/>
                <w:szCs w:val="28"/>
              </w:rPr>
            </w:pPr>
            <w:r>
              <w:rPr>
                <w:rFonts w:ascii="宋体" w:eastAsia="宋体" w:cs="宋体" w:hint="eastAsia"/>
                <w:b/>
                <w:bCs/>
                <w:color w:val="000000"/>
                <w:kern w:val="0"/>
                <w:sz w:val="28"/>
                <w:szCs w:val="28"/>
              </w:rPr>
              <w:t>广州集装箱码头有限公司</w:t>
            </w:r>
          </w:p>
          <w:p w:rsidR="00E900E5" w:rsidRDefault="00E900E5">
            <w:pPr>
              <w:autoSpaceDE w:val="0"/>
              <w:autoSpaceDN w:val="0"/>
              <w:adjustRightInd w:val="0"/>
              <w:jc w:val="center"/>
              <w:rPr>
                <w:rFonts w:ascii="宋体" w:eastAsia="宋体" w:cs="宋体"/>
                <w:b/>
                <w:bCs/>
                <w:color w:val="000000"/>
                <w:kern w:val="0"/>
                <w:sz w:val="28"/>
                <w:szCs w:val="28"/>
              </w:rPr>
            </w:pPr>
            <w:r>
              <w:rPr>
                <w:rFonts w:ascii="宋体" w:eastAsia="宋体" w:cs="宋体" w:hint="eastAsia"/>
                <w:b/>
                <w:bCs/>
                <w:color w:val="000000"/>
                <w:kern w:val="0"/>
                <w:sz w:val="28"/>
                <w:szCs w:val="28"/>
              </w:rPr>
              <w:t>港口设施技术状态检测与评定密封询价表</w:t>
            </w:r>
          </w:p>
        </w:tc>
      </w:tr>
      <w:tr w:rsidR="00E900E5">
        <w:trPr>
          <w:trHeight w:val="814"/>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询价人</w:t>
            </w:r>
            <w:r>
              <w:rPr>
                <w:rFonts w:ascii="宋体" w:eastAsia="宋体" w:cs="宋体"/>
                <w:b/>
                <w:bCs/>
                <w:color w:val="000000"/>
                <w:kern w:val="0"/>
                <w:sz w:val="22"/>
              </w:rPr>
              <w:t>&amp;</w:t>
            </w:r>
          </w:p>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联系方式</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广州集装箱码头有限公司财务部采购科</w:t>
            </w:r>
          </w:p>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联系人：宋伟良</w:t>
            </w:r>
            <w:r>
              <w:rPr>
                <w:rFonts w:ascii="宋体" w:eastAsia="宋体" w:cs="宋体"/>
                <w:color w:val="000000"/>
                <w:kern w:val="0"/>
                <w:sz w:val="24"/>
                <w:szCs w:val="24"/>
              </w:rPr>
              <w:t xml:space="preserve">      </w:t>
            </w:r>
            <w:r>
              <w:rPr>
                <w:rFonts w:ascii="宋体" w:eastAsia="宋体" w:cs="宋体" w:hint="eastAsia"/>
                <w:color w:val="000000"/>
                <w:kern w:val="0"/>
                <w:sz w:val="24"/>
                <w:szCs w:val="24"/>
              </w:rPr>
              <w:t>联系电话：</w:t>
            </w:r>
            <w:r>
              <w:rPr>
                <w:rFonts w:ascii="宋体" w:eastAsia="宋体" w:cs="宋体"/>
                <w:color w:val="000000"/>
                <w:kern w:val="0"/>
                <w:sz w:val="24"/>
                <w:szCs w:val="24"/>
              </w:rPr>
              <w:t>020-82229520</w:t>
            </w:r>
          </w:p>
        </w:tc>
      </w:tr>
      <w:tr w:rsidR="00E900E5">
        <w:trPr>
          <w:trHeight w:val="600"/>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询价项目</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广州集装箱码头有限公司港口设施技术状态检测与评定</w:t>
            </w:r>
          </w:p>
        </w:tc>
      </w:tr>
      <w:tr w:rsidR="00E900E5">
        <w:trPr>
          <w:trHeight w:val="3727"/>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p>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项目</w:t>
            </w:r>
          </w:p>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内容</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hint="eastAsia"/>
                <w:color w:val="000000"/>
                <w:kern w:val="0"/>
                <w:sz w:val="24"/>
                <w:szCs w:val="24"/>
              </w:rPr>
              <w:t>港口设施及检测项目主要包括</w:t>
            </w:r>
            <w:r>
              <w:rPr>
                <w:rFonts w:ascii="宋体" w:eastAsia="宋体" w:cs="宋体"/>
                <w:color w:val="000000"/>
                <w:kern w:val="0"/>
                <w:sz w:val="24"/>
                <w:szCs w:val="24"/>
              </w:rPr>
              <w:t>:</w:t>
            </w:r>
          </w:p>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4"/>
                <w:szCs w:val="24"/>
              </w:rPr>
              <w:t>1</w:t>
            </w:r>
            <w:r>
              <w:rPr>
                <w:rFonts w:ascii="宋体" w:eastAsia="宋体" w:cs="宋体" w:hint="eastAsia"/>
                <w:color w:val="000000"/>
                <w:kern w:val="0"/>
                <w:sz w:val="24"/>
                <w:szCs w:val="24"/>
              </w:rPr>
              <w:t>、</w:t>
            </w:r>
            <w:r>
              <w:rPr>
                <w:rFonts w:ascii="宋体" w:eastAsia="宋体" w:cs="宋体" w:hint="eastAsia"/>
                <w:color w:val="000000"/>
                <w:kern w:val="0"/>
                <w:sz w:val="22"/>
              </w:rPr>
              <w:t>重力式码头</w:t>
            </w:r>
            <w:r>
              <w:rPr>
                <w:rFonts w:ascii="宋体" w:eastAsia="宋体" w:cs="宋体"/>
                <w:color w:val="000000"/>
                <w:kern w:val="0"/>
                <w:sz w:val="22"/>
              </w:rPr>
              <w:t>3</w:t>
            </w:r>
            <w:r>
              <w:rPr>
                <w:rFonts w:ascii="宋体" w:eastAsia="宋体" w:cs="宋体" w:hint="eastAsia"/>
                <w:color w:val="000000"/>
                <w:kern w:val="0"/>
                <w:sz w:val="22"/>
              </w:rPr>
              <w:t>个泊位</w:t>
            </w:r>
            <w:r>
              <w:rPr>
                <w:rFonts w:ascii="宋体" w:eastAsia="宋体" w:cs="宋体"/>
                <w:color w:val="000000"/>
                <w:kern w:val="0"/>
                <w:sz w:val="22"/>
              </w:rPr>
              <w:t>-</w:t>
            </w:r>
            <w:r>
              <w:rPr>
                <w:rFonts w:ascii="宋体" w:eastAsia="宋体" w:cs="宋体" w:hint="eastAsia"/>
                <w:color w:val="000000"/>
                <w:kern w:val="0"/>
                <w:sz w:val="22"/>
              </w:rPr>
              <w:t>自编号</w:t>
            </w:r>
            <w:r>
              <w:rPr>
                <w:rFonts w:ascii="宋体" w:eastAsia="宋体" w:cs="宋体"/>
                <w:color w:val="000000"/>
                <w:kern w:val="0"/>
                <w:sz w:val="22"/>
              </w:rPr>
              <w:t>6-8</w:t>
            </w:r>
            <w:r>
              <w:rPr>
                <w:rFonts w:ascii="宋体" w:eastAsia="宋体" w:cs="宋体" w:hint="eastAsia"/>
                <w:color w:val="000000"/>
                <w:kern w:val="0"/>
                <w:sz w:val="22"/>
              </w:rPr>
              <w:t>泊位，包含检测项目有：①结构沉降、位移、整体稳定，②上部结构，③墙身，④后方接岸，⑤基床；</w:t>
            </w:r>
          </w:p>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2</w:t>
            </w:r>
            <w:r>
              <w:rPr>
                <w:rFonts w:ascii="宋体" w:eastAsia="宋体" w:cs="宋体" w:hint="eastAsia"/>
                <w:color w:val="000000"/>
                <w:kern w:val="0"/>
                <w:sz w:val="22"/>
              </w:rPr>
              <w:t>、高桩码头</w:t>
            </w:r>
            <w:r>
              <w:rPr>
                <w:rFonts w:ascii="宋体" w:eastAsia="宋体" w:cs="宋体"/>
                <w:color w:val="000000"/>
                <w:kern w:val="0"/>
                <w:sz w:val="22"/>
              </w:rPr>
              <w:t>1</w:t>
            </w:r>
            <w:r>
              <w:rPr>
                <w:rFonts w:ascii="宋体" w:eastAsia="宋体" w:cs="宋体" w:hint="eastAsia"/>
                <w:color w:val="000000"/>
                <w:kern w:val="0"/>
                <w:sz w:val="22"/>
              </w:rPr>
              <w:t>个泊位</w:t>
            </w:r>
            <w:r>
              <w:rPr>
                <w:rFonts w:ascii="宋体" w:eastAsia="宋体" w:cs="宋体"/>
                <w:color w:val="000000"/>
                <w:kern w:val="0"/>
                <w:sz w:val="22"/>
              </w:rPr>
              <w:t>-</w:t>
            </w:r>
            <w:r>
              <w:rPr>
                <w:rFonts w:ascii="宋体" w:eastAsia="宋体" w:cs="宋体" w:hint="eastAsia"/>
                <w:color w:val="000000"/>
                <w:kern w:val="0"/>
                <w:sz w:val="22"/>
              </w:rPr>
              <w:t>自编号</w:t>
            </w:r>
            <w:r>
              <w:rPr>
                <w:rFonts w:ascii="宋体" w:eastAsia="宋体" w:cs="宋体"/>
                <w:color w:val="000000"/>
                <w:kern w:val="0"/>
                <w:sz w:val="22"/>
              </w:rPr>
              <w:t>9</w:t>
            </w:r>
            <w:r>
              <w:rPr>
                <w:rFonts w:ascii="宋体" w:eastAsia="宋体" w:cs="宋体" w:hint="eastAsia"/>
                <w:color w:val="000000"/>
                <w:kern w:val="0"/>
                <w:sz w:val="22"/>
              </w:rPr>
              <w:t>号泊位，包含检测项目有：①结构沉降、位移、整体稳定，②接岸结构，③面层，④上部结构，⑤基桩，⑥下部棱体与护坡；</w:t>
            </w:r>
          </w:p>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3</w:t>
            </w:r>
            <w:r>
              <w:rPr>
                <w:rFonts w:ascii="宋体" w:eastAsia="宋体" w:cs="宋体" w:hint="eastAsia"/>
                <w:color w:val="000000"/>
                <w:kern w:val="0"/>
                <w:sz w:val="22"/>
              </w:rPr>
              <w:t>、港区道路和堆场，包含检测项目有：沉降、面层与基层、轨道梁、排水与附属构筑物；</w:t>
            </w:r>
          </w:p>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4</w:t>
            </w:r>
            <w:r>
              <w:rPr>
                <w:rFonts w:ascii="宋体" w:eastAsia="宋体" w:cs="宋体" w:hint="eastAsia"/>
                <w:color w:val="000000"/>
                <w:kern w:val="0"/>
                <w:sz w:val="22"/>
              </w:rPr>
              <w:t>、生产与生产辅助建筑物（公司办公楼、</w:t>
            </w:r>
            <w:r>
              <w:rPr>
                <w:rFonts w:ascii="宋体" w:eastAsia="宋体" w:cs="宋体"/>
                <w:color w:val="000000"/>
                <w:kern w:val="0"/>
                <w:sz w:val="22"/>
              </w:rPr>
              <w:t>708</w:t>
            </w:r>
            <w:r>
              <w:rPr>
                <w:rFonts w:ascii="宋体" w:eastAsia="宋体" w:cs="宋体" w:hint="eastAsia"/>
                <w:color w:val="000000"/>
                <w:kern w:val="0"/>
                <w:sz w:val="22"/>
              </w:rPr>
              <w:t>仓、加油站、变电站等），包含检测项目有：①结构沉降、倾斜、整体稳定，②主体结构，③屋面防水，④室内地面与室外散水；</w:t>
            </w:r>
          </w:p>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5</w:t>
            </w:r>
            <w:r>
              <w:rPr>
                <w:rFonts w:ascii="宋体" w:eastAsia="宋体" w:cs="宋体" w:hint="eastAsia"/>
                <w:color w:val="000000"/>
                <w:kern w:val="0"/>
                <w:sz w:val="22"/>
              </w:rPr>
              <w:t>、港区铁路专用线与装卸机械轨道；</w:t>
            </w:r>
          </w:p>
          <w:p w:rsidR="00E900E5" w:rsidRDefault="00E900E5" w:rsidP="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2"/>
              </w:rPr>
              <w:t>6</w:t>
            </w:r>
            <w:r>
              <w:rPr>
                <w:rFonts w:ascii="宋体" w:eastAsia="宋体" w:cs="宋体" w:hint="eastAsia"/>
                <w:color w:val="000000"/>
                <w:kern w:val="0"/>
                <w:sz w:val="22"/>
              </w:rPr>
              <w:t>、系船设施、靠船设施、防护设施</w:t>
            </w:r>
          </w:p>
        </w:tc>
      </w:tr>
      <w:tr w:rsidR="00E900E5">
        <w:trPr>
          <w:trHeight w:val="2690"/>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报价要求</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1</w:t>
            </w:r>
            <w:r>
              <w:rPr>
                <w:rFonts w:ascii="宋体" w:eastAsia="宋体" w:cs="宋体" w:hint="eastAsia"/>
                <w:color w:val="000000"/>
                <w:kern w:val="0"/>
                <w:sz w:val="24"/>
                <w:szCs w:val="24"/>
              </w:rPr>
              <w:t>、报价有效期：报价截止日期起</w:t>
            </w:r>
            <w:r>
              <w:rPr>
                <w:rFonts w:ascii="宋体" w:eastAsia="宋体" w:cs="宋体"/>
                <w:color w:val="000000"/>
                <w:kern w:val="0"/>
                <w:sz w:val="24"/>
                <w:szCs w:val="24"/>
              </w:rPr>
              <w:t>30</w:t>
            </w:r>
            <w:r>
              <w:rPr>
                <w:rFonts w:ascii="宋体" w:eastAsia="宋体" w:cs="宋体" w:hint="eastAsia"/>
                <w:color w:val="000000"/>
                <w:kern w:val="0"/>
                <w:sz w:val="24"/>
                <w:szCs w:val="24"/>
              </w:rPr>
              <w:t>个日历天内有效。</w:t>
            </w:r>
          </w:p>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2</w:t>
            </w:r>
            <w:r>
              <w:rPr>
                <w:rFonts w:ascii="宋体" w:eastAsia="宋体" w:cs="宋体" w:hint="eastAsia"/>
                <w:color w:val="000000"/>
                <w:kern w:val="0"/>
                <w:sz w:val="24"/>
                <w:szCs w:val="24"/>
              </w:rPr>
              <w:t>、需明示检测评估使用的规范和标准，并根据标准对设施状况提出状态评定结论和提出针对性的维护意见和措施建议。</w:t>
            </w:r>
          </w:p>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3</w:t>
            </w:r>
            <w:r>
              <w:rPr>
                <w:rFonts w:ascii="宋体" w:eastAsia="宋体" w:cs="宋体" w:hint="eastAsia"/>
                <w:color w:val="000000"/>
                <w:kern w:val="0"/>
                <w:sz w:val="24"/>
                <w:szCs w:val="24"/>
              </w:rPr>
              <w:t>、检测范围需包含除前沿水深、港池、航道和锚地以外的《港口设施维护技术规范》中定期测量观测与定期检测的内容。</w:t>
            </w:r>
          </w:p>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4</w:t>
            </w:r>
            <w:r>
              <w:rPr>
                <w:rFonts w:ascii="宋体" w:eastAsia="宋体" w:cs="宋体" w:hint="eastAsia"/>
                <w:color w:val="000000"/>
                <w:kern w:val="0"/>
                <w:sz w:val="24"/>
                <w:szCs w:val="24"/>
              </w:rPr>
              <w:t>、需按照检测使用标准出具</w:t>
            </w:r>
            <w:r>
              <w:rPr>
                <w:rFonts w:ascii="宋体" w:eastAsia="宋体" w:cs="宋体" w:hint="eastAsia"/>
                <w:b/>
                <w:bCs/>
                <w:color w:val="000000"/>
                <w:kern w:val="0"/>
                <w:sz w:val="24"/>
                <w:szCs w:val="24"/>
                <w:u w:val="single"/>
              </w:rPr>
              <w:t>检测实施方案</w:t>
            </w:r>
            <w:r>
              <w:rPr>
                <w:rFonts w:ascii="宋体" w:eastAsia="宋体" w:cs="宋体" w:hint="eastAsia"/>
                <w:color w:val="000000"/>
                <w:kern w:val="0"/>
                <w:sz w:val="24"/>
                <w:szCs w:val="24"/>
              </w:rPr>
              <w:t>，具体列出检测内容、明细项目、检测方法和计划检测布点情况和实施周期。</w:t>
            </w:r>
          </w:p>
          <w:p w:rsidR="00E900E5" w:rsidRDefault="00E900E5">
            <w:pPr>
              <w:autoSpaceDE w:val="0"/>
              <w:autoSpaceDN w:val="0"/>
              <w:adjustRightInd w:val="0"/>
              <w:jc w:val="left"/>
              <w:rPr>
                <w:rFonts w:ascii="宋体" w:eastAsia="宋体" w:cs="宋体"/>
                <w:color w:val="000000"/>
                <w:kern w:val="0"/>
                <w:sz w:val="24"/>
                <w:szCs w:val="24"/>
              </w:rPr>
            </w:pPr>
            <w:r>
              <w:rPr>
                <w:rFonts w:ascii="宋体" w:eastAsia="宋体" w:cs="宋体"/>
                <w:color w:val="000000"/>
                <w:kern w:val="0"/>
                <w:sz w:val="24"/>
                <w:szCs w:val="24"/>
              </w:rPr>
              <w:t>5</w:t>
            </w:r>
            <w:r>
              <w:rPr>
                <w:rFonts w:ascii="宋体" w:eastAsia="宋体" w:cs="宋体" w:hint="eastAsia"/>
                <w:color w:val="000000"/>
                <w:kern w:val="0"/>
                <w:sz w:val="24"/>
                <w:szCs w:val="24"/>
              </w:rPr>
              <w:t>、按照规范要求提供书面成果壹式捌份，并提供检测成果电子版（</w:t>
            </w:r>
            <w:r>
              <w:rPr>
                <w:rFonts w:ascii="宋体" w:eastAsia="宋体" w:cs="宋体"/>
                <w:color w:val="000000"/>
                <w:kern w:val="0"/>
                <w:sz w:val="24"/>
                <w:szCs w:val="24"/>
              </w:rPr>
              <w:t>U</w:t>
            </w:r>
            <w:r>
              <w:rPr>
                <w:rFonts w:ascii="宋体" w:eastAsia="宋体" w:cs="宋体" w:hint="eastAsia"/>
                <w:color w:val="000000"/>
                <w:kern w:val="0"/>
                <w:sz w:val="24"/>
                <w:szCs w:val="24"/>
              </w:rPr>
              <w:t>盘一份）。</w:t>
            </w:r>
          </w:p>
        </w:tc>
      </w:tr>
      <w:tr w:rsidR="00E900E5" w:rsidTr="00DB791C">
        <w:trPr>
          <w:trHeight w:val="1033"/>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rsidP="00DB791C">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含税总报价</w:t>
            </w:r>
          </w:p>
        </w:tc>
        <w:tc>
          <w:tcPr>
            <w:tcW w:w="8733" w:type="dxa"/>
            <w:tcBorders>
              <w:top w:val="single" w:sz="2" w:space="0" w:color="000000"/>
              <w:left w:val="single" w:sz="2" w:space="0" w:color="000000"/>
              <w:bottom w:val="single" w:sz="2" w:space="0" w:color="000000"/>
              <w:right w:val="single" w:sz="2" w:space="0" w:color="000000"/>
            </w:tcBorders>
          </w:tcPr>
          <w:p w:rsidR="00DB791C" w:rsidRDefault="00E900E5">
            <w:pPr>
              <w:autoSpaceDE w:val="0"/>
              <w:autoSpaceDN w:val="0"/>
              <w:adjustRightInd w:val="0"/>
              <w:jc w:val="left"/>
              <w:rPr>
                <w:rFonts w:ascii="宋体" w:eastAsia="宋体" w:cs="宋体" w:hint="eastAsia"/>
                <w:color w:val="000000"/>
                <w:kern w:val="0"/>
                <w:sz w:val="22"/>
              </w:rPr>
            </w:pPr>
            <w:r>
              <w:rPr>
                <w:rFonts w:ascii="宋体" w:eastAsia="宋体" w:cs="宋体"/>
                <w:color w:val="000000"/>
                <w:kern w:val="0"/>
                <w:sz w:val="22"/>
              </w:rPr>
              <w:t xml:space="preserve">                                           </w:t>
            </w:r>
          </w:p>
          <w:p w:rsidR="00E900E5" w:rsidRDefault="00DB791C">
            <w:pPr>
              <w:autoSpaceDE w:val="0"/>
              <w:autoSpaceDN w:val="0"/>
              <w:adjustRightInd w:val="0"/>
              <w:jc w:val="left"/>
              <w:rPr>
                <w:rFonts w:ascii="宋体" w:eastAsia="宋体" w:cs="宋体"/>
                <w:color w:val="000000"/>
                <w:kern w:val="0"/>
                <w:sz w:val="22"/>
              </w:rPr>
            </w:pPr>
            <w:r>
              <w:rPr>
                <w:rFonts w:ascii="宋体" w:eastAsia="宋体" w:cs="宋体" w:hint="eastAsia"/>
                <w:b/>
                <w:bCs/>
                <w:color w:val="000000"/>
                <w:kern w:val="0"/>
                <w:sz w:val="22"/>
              </w:rPr>
              <w:t>人民币：</w:t>
            </w:r>
            <w:r w:rsidRPr="00DB791C">
              <w:rPr>
                <w:rFonts w:ascii="宋体" w:eastAsia="宋体" w:cs="宋体" w:hint="eastAsia"/>
                <w:b/>
                <w:bCs/>
                <w:color w:val="000000"/>
                <w:kern w:val="0"/>
                <w:sz w:val="22"/>
                <w:u w:val="single"/>
              </w:rPr>
              <w:t xml:space="preserve">  </w:t>
            </w:r>
            <w:r>
              <w:rPr>
                <w:rFonts w:ascii="宋体" w:eastAsia="宋体" w:cs="宋体" w:hint="eastAsia"/>
                <w:b/>
                <w:bCs/>
                <w:color w:val="000000"/>
                <w:kern w:val="0"/>
                <w:sz w:val="22"/>
                <w:u w:val="single"/>
              </w:rPr>
              <w:t xml:space="preserve">  </w:t>
            </w:r>
            <w:r w:rsidRPr="00DB791C">
              <w:rPr>
                <w:rFonts w:ascii="宋体" w:eastAsia="宋体" w:cs="宋体" w:hint="eastAsia"/>
                <w:b/>
                <w:bCs/>
                <w:color w:val="000000"/>
                <w:kern w:val="0"/>
                <w:sz w:val="22"/>
                <w:u w:val="single"/>
              </w:rPr>
              <w:t xml:space="preserve"> </w:t>
            </w:r>
            <w:r>
              <w:rPr>
                <w:rFonts w:ascii="宋体" w:eastAsia="宋体" w:cs="宋体" w:hint="eastAsia"/>
                <w:b/>
                <w:bCs/>
                <w:color w:val="000000"/>
                <w:kern w:val="0"/>
                <w:sz w:val="22"/>
                <w:u w:val="single"/>
              </w:rPr>
              <w:t xml:space="preserve">     </w:t>
            </w:r>
            <w:r w:rsidRPr="00DB791C">
              <w:rPr>
                <w:rFonts w:ascii="宋体" w:eastAsia="宋体" w:cs="宋体" w:hint="eastAsia"/>
                <w:b/>
                <w:bCs/>
                <w:color w:val="000000"/>
                <w:kern w:val="0"/>
                <w:sz w:val="22"/>
                <w:u w:val="single"/>
              </w:rPr>
              <w:t xml:space="preserve">    </w:t>
            </w:r>
            <w:r>
              <w:rPr>
                <w:rFonts w:ascii="宋体" w:eastAsia="宋体" w:cs="宋体" w:hint="eastAsia"/>
                <w:b/>
                <w:bCs/>
                <w:color w:val="000000"/>
                <w:kern w:val="0"/>
                <w:sz w:val="22"/>
                <w:u w:val="single"/>
              </w:rPr>
              <w:t xml:space="preserve"> </w:t>
            </w:r>
            <w:r>
              <w:rPr>
                <w:rFonts w:ascii="宋体" w:eastAsia="宋体" w:cs="宋体" w:hint="eastAsia"/>
                <w:b/>
                <w:bCs/>
                <w:color w:val="000000"/>
                <w:kern w:val="0"/>
                <w:sz w:val="22"/>
              </w:rPr>
              <w:t>元</w:t>
            </w:r>
            <w:r>
              <w:rPr>
                <w:rFonts w:ascii="宋体" w:eastAsia="宋体" w:cs="宋体" w:hint="eastAsia"/>
                <w:color w:val="000000"/>
                <w:kern w:val="0"/>
                <w:sz w:val="22"/>
              </w:rPr>
              <w:t xml:space="preserve">          </w:t>
            </w:r>
            <w:r w:rsidR="00E900E5">
              <w:rPr>
                <w:rFonts w:ascii="宋体" w:eastAsia="宋体" w:cs="宋体" w:hint="eastAsia"/>
                <w:color w:val="000000"/>
                <w:kern w:val="0"/>
                <w:sz w:val="22"/>
              </w:rPr>
              <w:t>适用税率：</w:t>
            </w:r>
            <w:r w:rsidR="00E900E5">
              <w:rPr>
                <w:rFonts w:ascii="宋体" w:eastAsia="宋体" w:cs="宋体"/>
                <w:color w:val="000000"/>
                <w:kern w:val="0"/>
                <w:sz w:val="22"/>
                <w:u w:val="single"/>
              </w:rPr>
              <w:t xml:space="preserve"> </w:t>
            </w:r>
            <w:r>
              <w:rPr>
                <w:rFonts w:ascii="宋体" w:eastAsia="宋体" w:cs="宋体" w:hint="eastAsia"/>
                <w:color w:val="000000"/>
                <w:kern w:val="0"/>
                <w:sz w:val="22"/>
                <w:u w:val="single"/>
              </w:rPr>
              <w:t xml:space="preserve">       </w:t>
            </w:r>
            <w:r w:rsidR="00E900E5">
              <w:rPr>
                <w:rFonts w:ascii="宋体" w:eastAsia="宋体" w:cs="宋体"/>
                <w:color w:val="000000"/>
                <w:kern w:val="0"/>
                <w:sz w:val="22"/>
              </w:rPr>
              <w:t xml:space="preserve"> %</w:t>
            </w:r>
          </w:p>
        </w:tc>
      </w:tr>
      <w:tr w:rsidR="00E900E5" w:rsidTr="00E900E5">
        <w:trPr>
          <w:trHeight w:val="396"/>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报价清单</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2"/>
              </w:rPr>
            </w:pPr>
            <w:r>
              <w:rPr>
                <w:rFonts w:ascii="宋体" w:eastAsia="宋体" w:cs="宋体" w:hint="eastAsia"/>
                <w:color w:val="000000"/>
                <w:kern w:val="0"/>
                <w:sz w:val="22"/>
              </w:rPr>
              <w:t>格式附后</w:t>
            </w:r>
          </w:p>
        </w:tc>
      </w:tr>
      <w:tr w:rsidR="00E900E5" w:rsidTr="00E900E5">
        <w:trPr>
          <w:trHeight w:val="430"/>
        </w:trPr>
        <w:tc>
          <w:tcPr>
            <w:tcW w:w="1006" w:type="dxa"/>
            <w:tcBorders>
              <w:top w:val="single" w:sz="2" w:space="0" w:color="000000"/>
              <w:left w:val="single" w:sz="2" w:space="0" w:color="000000"/>
              <w:bottom w:val="single" w:sz="2" w:space="0" w:color="000000"/>
              <w:right w:val="single" w:sz="2" w:space="0" w:color="000000"/>
            </w:tcBorders>
          </w:tcPr>
          <w:p w:rsidR="00E900E5" w:rsidRDefault="00B940C4">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实施</w:t>
            </w:r>
            <w:r w:rsidR="00E900E5">
              <w:rPr>
                <w:rFonts w:ascii="宋体" w:eastAsia="宋体" w:cs="宋体" w:hint="eastAsia"/>
                <w:b/>
                <w:bCs/>
                <w:color w:val="000000"/>
                <w:kern w:val="0"/>
                <w:sz w:val="22"/>
              </w:rPr>
              <w:t>方案</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2"/>
              </w:rPr>
            </w:pPr>
            <w:r>
              <w:rPr>
                <w:rFonts w:ascii="宋体" w:eastAsia="宋体" w:cs="宋体" w:hint="eastAsia"/>
                <w:color w:val="000000"/>
                <w:kern w:val="0"/>
                <w:sz w:val="22"/>
              </w:rPr>
              <w:t>要求以附件形式提供</w:t>
            </w:r>
          </w:p>
        </w:tc>
      </w:tr>
      <w:tr w:rsidR="00E900E5">
        <w:trPr>
          <w:trHeight w:val="1675"/>
        </w:trPr>
        <w:tc>
          <w:tcPr>
            <w:tcW w:w="1006"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b/>
                <w:bCs/>
                <w:color w:val="000000"/>
                <w:kern w:val="0"/>
                <w:sz w:val="22"/>
              </w:rPr>
            </w:pPr>
            <w:r>
              <w:rPr>
                <w:rFonts w:ascii="宋体" w:eastAsia="宋体" w:cs="宋体" w:hint="eastAsia"/>
                <w:b/>
                <w:bCs/>
                <w:color w:val="000000"/>
                <w:kern w:val="0"/>
                <w:sz w:val="22"/>
              </w:rPr>
              <w:t>备注</w:t>
            </w:r>
          </w:p>
        </w:tc>
        <w:tc>
          <w:tcPr>
            <w:tcW w:w="8733" w:type="dxa"/>
            <w:tcBorders>
              <w:top w:val="single" w:sz="2" w:space="0" w:color="000000"/>
              <w:left w:val="single" w:sz="2" w:space="0" w:color="000000"/>
              <w:bottom w:val="single" w:sz="2" w:space="0" w:color="000000"/>
              <w:right w:val="single" w:sz="2" w:space="0" w:color="000000"/>
            </w:tcBorders>
          </w:tcPr>
          <w:p w:rsidR="00E900E5" w:rsidRDefault="00E900E5">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1</w:t>
            </w:r>
            <w:r>
              <w:rPr>
                <w:rFonts w:ascii="宋体" w:eastAsia="宋体" w:cs="宋体" w:hint="eastAsia"/>
                <w:color w:val="000000"/>
                <w:kern w:val="0"/>
                <w:sz w:val="22"/>
              </w:rPr>
              <w:t>、报价单位需具有相应的资格能力如水运工程结构工程试验检测机构等，并提供相应的证明文件；</w:t>
            </w:r>
          </w:p>
          <w:p w:rsidR="00E900E5" w:rsidRDefault="00E900E5" w:rsidP="004D1E72">
            <w:pPr>
              <w:autoSpaceDE w:val="0"/>
              <w:autoSpaceDN w:val="0"/>
              <w:adjustRightInd w:val="0"/>
              <w:jc w:val="left"/>
              <w:rPr>
                <w:rFonts w:ascii="宋体" w:eastAsia="宋体" w:cs="宋体"/>
                <w:color w:val="000000"/>
                <w:kern w:val="0"/>
                <w:sz w:val="22"/>
              </w:rPr>
            </w:pPr>
            <w:r>
              <w:rPr>
                <w:rFonts w:ascii="宋体" w:eastAsia="宋体" w:cs="宋体"/>
                <w:color w:val="000000"/>
                <w:kern w:val="0"/>
                <w:sz w:val="22"/>
              </w:rPr>
              <w:t>2</w:t>
            </w:r>
            <w:r>
              <w:rPr>
                <w:rFonts w:ascii="宋体" w:eastAsia="宋体" w:cs="宋体" w:hint="eastAsia"/>
                <w:color w:val="000000"/>
                <w:kern w:val="0"/>
                <w:sz w:val="22"/>
              </w:rPr>
              <w:t>、报价文件需由报价单位法定代表人签字（或盖法人章）并加盖公章，包装封套上均应详细写明报价信息并贴封条、加盖公章，并提供营业执照复印件（加盖公司公章）于</w:t>
            </w:r>
            <w:r>
              <w:rPr>
                <w:rFonts w:ascii="宋体" w:eastAsia="宋体" w:cs="宋体"/>
                <w:color w:val="000000"/>
                <w:kern w:val="0"/>
                <w:sz w:val="22"/>
              </w:rPr>
              <w:t>2018</w:t>
            </w:r>
            <w:r>
              <w:rPr>
                <w:rFonts w:ascii="宋体" w:eastAsia="宋体" w:cs="宋体" w:hint="eastAsia"/>
                <w:color w:val="000000"/>
                <w:kern w:val="0"/>
                <w:sz w:val="22"/>
              </w:rPr>
              <w:t>年</w:t>
            </w:r>
            <w:r w:rsidR="004D1E72">
              <w:rPr>
                <w:rFonts w:ascii="宋体" w:eastAsia="宋体" w:cs="宋体" w:hint="eastAsia"/>
                <w:color w:val="000000"/>
                <w:kern w:val="0"/>
                <w:sz w:val="22"/>
              </w:rPr>
              <w:t>6</w:t>
            </w:r>
            <w:r>
              <w:rPr>
                <w:rFonts w:ascii="宋体" w:eastAsia="宋体" w:cs="宋体" w:hint="eastAsia"/>
                <w:color w:val="000000"/>
                <w:kern w:val="0"/>
                <w:sz w:val="22"/>
              </w:rPr>
              <w:t>月</w:t>
            </w:r>
            <w:r w:rsidR="004D1E72">
              <w:rPr>
                <w:rFonts w:ascii="宋体" w:eastAsia="宋体" w:cs="宋体" w:hint="eastAsia"/>
                <w:color w:val="000000"/>
                <w:kern w:val="0"/>
                <w:sz w:val="22"/>
              </w:rPr>
              <w:t>13</w:t>
            </w:r>
            <w:r>
              <w:rPr>
                <w:rFonts w:ascii="宋体" w:eastAsia="宋体" w:cs="宋体" w:hint="eastAsia"/>
                <w:color w:val="000000"/>
                <w:kern w:val="0"/>
                <w:sz w:val="22"/>
              </w:rPr>
              <w:t>日下午</w:t>
            </w:r>
            <w:r>
              <w:rPr>
                <w:rFonts w:ascii="宋体" w:eastAsia="宋体" w:cs="宋体"/>
                <w:color w:val="000000"/>
                <w:kern w:val="0"/>
                <w:sz w:val="22"/>
              </w:rPr>
              <w:t>14</w:t>
            </w:r>
            <w:r>
              <w:rPr>
                <w:rFonts w:ascii="宋体" w:eastAsia="宋体" w:cs="宋体" w:hint="eastAsia"/>
                <w:color w:val="000000"/>
                <w:kern w:val="0"/>
                <w:sz w:val="22"/>
              </w:rPr>
              <w:t>：</w:t>
            </w:r>
            <w:r>
              <w:rPr>
                <w:rFonts w:ascii="宋体" w:eastAsia="宋体" w:cs="宋体"/>
                <w:color w:val="000000"/>
                <w:kern w:val="0"/>
                <w:sz w:val="22"/>
              </w:rPr>
              <w:t>00</w:t>
            </w:r>
            <w:r>
              <w:rPr>
                <w:rFonts w:ascii="宋体" w:eastAsia="宋体" w:cs="宋体" w:hint="eastAsia"/>
                <w:color w:val="000000"/>
                <w:kern w:val="0"/>
                <w:sz w:val="22"/>
              </w:rPr>
              <w:t>之前投放到我司办公楼二楼财务部报价箱中。</w:t>
            </w:r>
          </w:p>
        </w:tc>
      </w:tr>
    </w:tbl>
    <w:p w:rsidR="00B2624A" w:rsidRDefault="00B2624A"/>
    <w:p w:rsidR="00E900E5" w:rsidRDefault="00E900E5"/>
    <w:p w:rsidR="00E900E5" w:rsidRDefault="00E900E5"/>
    <w:p w:rsidR="00E900E5" w:rsidRDefault="00E900E5"/>
    <w:p w:rsidR="00E900E5" w:rsidRDefault="00E900E5"/>
    <w:p w:rsidR="00E900E5" w:rsidRDefault="00E900E5">
      <w:r>
        <w:rPr>
          <w:rFonts w:ascii="宋体" w:eastAsia="宋体" w:cs="宋体" w:hint="eastAsia"/>
          <w:b/>
          <w:bCs/>
          <w:color w:val="000000"/>
          <w:kern w:val="0"/>
          <w:sz w:val="28"/>
          <w:szCs w:val="28"/>
        </w:rPr>
        <w:lastRenderedPageBreak/>
        <w:t>港口设施技术状态检测与评定项目分项报价表</w:t>
      </w:r>
    </w:p>
    <w:tbl>
      <w:tblPr>
        <w:tblStyle w:val="a5"/>
        <w:tblW w:w="0" w:type="auto"/>
        <w:tblLook w:val="04A0"/>
      </w:tblPr>
      <w:tblGrid>
        <w:gridCol w:w="959"/>
        <w:gridCol w:w="1984"/>
        <w:gridCol w:w="2552"/>
        <w:gridCol w:w="3791"/>
      </w:tblGrid>
      <w:tr w:rsidR="00E900E5" w:rsidTr="00B940C4">
        <w:tc>
          <w:tcPr>
            <w:tcW w:w="959" w:type="dxa"/>
          </w:tcPr>
          <w:p w:rsidR="00E900E5" w:rsidRDefault="00E900E5">
            <w:r>
              <w:rPr>
                <w:rFonts w:hint="eastAsia"/>
              </w:rPr>
              <w:t>序号</w:t>
            </w:r>
          </w:p>
        </w:tc>
        <w:tc>
          <w:tcPr>
            <w:tcW w:w="1984" w:type="dxa"/>
          </w:tcPr>
          <w:p w:rsidR="00E900E5" w:rsidRDefault="00E900E5">
            <w:r>
              <w:rPr>
                <w:rFonts w:hint="eastAsia"/>
              </w:rPr>
              <w:t>项目</w:t>
            </w:r>
          </w:p>
        </w:tc>
        <w:tc>
          <w:tcPr>
            <w:tcW w:w="2552" w:type="dxa"/>
          </w:tcPr>
          <w:p w:rsidR="00E900E5" w:rsidRDefault="00B940C4">
            <w:r>
              <w:rPr>
                <w:rFonts w:hint="eastAsia"/>
              </w:rPr>
              <w:t>含税报价</w:t>
            </w:r>
            <w:r>
              <w:rPr>
                <w:rFonts w:hint="eastAsia"/>
              </w:rPr>
              <w:t>(</w:t>
            </w:r>
            <w:r>
              <w:rPr>
                <w:rFonts w:hint="eastAsia"/>
              </w:rPr>
              <w:t>单位</w:t>
            </w:r>
            <w:r>
              <w:rPr>
                <w:rFonts w:hint="eastAsia"/>
              </w:rPr>
              <w:t>:</w:t>
            </w:r>
            <w:r>
              <w:rPr>
                <w:rFonts w:hint="eastAsia"/>
              </w:rPr>
              <w:t>人民币元</w:t>
            </w:r>
            <w:r>
              <w:rPr>
                <w:rFonts w:hint="eastAsia"/>
              </w:rPr>
              <w:t>)</w:t>
            </w:r>
          </w:p>
        </w:tc>
        <w:tc>
          <w:tcPr>
            <w:tcW w:w="3791" w:type="dxa"/>
          </w:tcPr>
          <w:p w:rsidR="00E900E5" w:rsidRDefault="00B940C4">
            <w:r>
              <w:rPr>
                <w:rFonts w:hint="eastAsia"/>
              </w:rPr>
              <w:t>报价构成</w:t>
            </w:r>
          </w:p>
        </w:tc>
      </w:tr>
      <w:tr w:rsidR="00E900E5" w:rsidTr="00B940C4">
        <w:trPr>
          <w:trHeight w:val="754"/>
        </w:trPr>
        <w:tc>
          <w:tcPr>
            <w:tcW w:w="959" w:type="dxa"/>
          </w:tcPr>
          <w:p w:rsidR="00E900E5" w:rsidRDefault="00E900E5">
            <w:r>
              <w:rPr>
                <w:rFonts w:hint="eastAsia"/>
              </w:rPr>
              <w:t>1</w:t>
            </w:r>
          </w:p>
        </w:tc>
        <w:tc>
          <w:tcPr>
            <w:tcW w:w="1984" w:type="dxa"/>
          </w:tcPr>
          <w:p w:rsidR="00E900E5" w:rsidRDefault="00E900E5">
            <w:r>
              <w:rPr>
                <w:rFonts w:hint="eastAsia"/>
              </w:rPr>
              <w:t>重力式码头</w:t>
            </w:r>
          </w:p>
        </w:tc>
        <w:tc>
          <w:tcPr>
            <w:tcW w:w="2552" w:type="dxa"/>
          </w:tcPr>
          <w:p w:rsidR="00E900E5" w:rsidRDefault="00E900E5"/>
        </w:tc>
        <w:tc>
          <w:tcPr>
            <w:tcW w:w="3791" w:type="dxa"/>
          </w:tcPr>
          <w:p w:rsidR="00E900E5" w:rsidRDefault="00E900E5"/>
        </w:tc>
      </w:tr>
      <w:tr w:rsidR="00E900E5" w:rsidTr="00B940C4">
        <w:trPr>
          <w:trHeight w:val="977"/>
        </w:trPr>
        <w:tc>
          <w:tcPr>
            <w:tcW w:w="959" w:type="dxa"/>
          </w:tcPr>
          <w:p w:rsidR="00E900E5" w:rsidRDefault="00E900E5">
            <w:r>
              <w:rPr>
                <w:rFonts w:hint="eastAsia"/>
              </w:rPr>
              <w:t>2</w:t>
            </w:r>
          </w:p>
        </w:tc>
        <w:tc>
          <w:tcPr>
            <w:tcW w:w="1984" w:type="dxa"/>
          </w:tcPr>
          <w:p w:rsidR="00E900E5" w:rsidRDefault="00E900E5">
            <w:r>
              <w:rPr>
                <w:rFonts w:hint="eastAsia"/>
              </w:rPr>
              <w:t>高桩码头</w:t>
            </w:r>
          </w:p>
        </w:tc>
        <w:tc>
          <w:tcPr>
            <w:tcW w:w="2552" w:type="dxa"/>
          </w:tcPr>
          <w:p w:rsidR="00E900E5" w:rsidRDefault="00E900E5"/>
        </w:tc>
        <w:tc>
          <w:tcPr>
            <w:tcW w:w="3791" w:type="dxa"/>
          </w:tcPr>
          <w:p w:rsidR="00E900E5" w:rsidRDefault="00E900E5"/>
        </w:tc>
      </w:tr>
      <w:tr w:rsidR="00E900E5" w:rsidTr="00B940C4">
        <w:trPr>
          <w:trHeight w:val="834"/>
        </w:trPr>
        <w:tc>
          <w:tcPr>
            <w:tcW w:w="959" w:type="dxa"/>
          </w:tcPr>
          <w:p w:rsidR="00E900E5" w:rsidRDefault="00E900E5">
            <w:r>
              <w:rPr>
                <w:rFonts w:hint="eastAsia"/>
              </w:rPr>
              <w:t>3</w:t>
            </w:r>
          </w:p>
        </w:tc>
        <w:tc>
          <w:tcPr>
            <w:tcW w:w="1984" w:type="dxa"/>
          </w:tcPr>
          <w:p w:rsidR="00E900E5" w:rsidRDefault="00E900E5">
            <w:r>
              <w:rPr>
                <w:rFonts w:hint="eastAsia"/>
              </w:rPr>
              <w:t>港区道路与堆场</w:t>
            </w:r>
          </w:p>
        </w:tc>
        <w:tc>
          <w:tcPr>
            <w:tcW w:w="2552" w:type="dxa"/>
          </w:tcPr>
          <w:p w:rsidR="00E900E5" w:rsidRDefault="00E900E5"/>
        </w:tc>
        <w:tc>
          <w:tcPr>
            <w:tcW w:w="3791" w:type="dxa"/>
          </w:tcPr>
          <w:p w:rsidR="00E900E5" w:rsidRDefault="00E900E5"/>
        </w:tc>
      </w:tr>
      <w:tr w:rsidR="00E900E5" w:rsidTr="00B940C4">
        <w:trPr>
          <w:trHeight w:val="833"/>
        </w:trPr>
        <w:tc>
          <w:tcPr>
            <w:tcW w:w="959" w:type="dxa"/>
          </w:tcPr>
          <w:p w:rsidR="00E900E5" w:rsidRDefault="00E900E5">
            <w:r>
              <w:rPr>
                <w:rFonts w:hint="eastAsia"/>
              </w:rPr>
              <w:t>4</w:t>
            </w:r>
          </w:p>
        </w:tc>
        <w:tc>
          <w:tcPr>
            <w:tcW w:w="1984" w:type="dxa"/>
          </w:tcPr>
          <w:p w:rsidR="00E900E5" w:rsidRDefault="00E900E5">
            <w:r>
              <w:rPr>
                <w:rFonts w:ascii="宋体" w:eastAsia="宋体" w:cs="宋体" w:hint="eastAsia"/>
                <w:color w:val="000000"/>
                <w:kern w:val="0"/>
                <w:sz w:val="22"/>
              </w:rPr>
              <w:t>生产与生产辅助建筑物</w:t>
            </w:r>
          </w:p>
        </w:tc>
        <w:tc>
          <w:tcPr>
            <w:tcW w:w="2552" w:type="dxa"/>
          </w:tcPr>
          <w:p w:rsidR="00E900E5" w:rsidRDefault="00E900E5"/>
        </w:tc>
        <w:tc>
          <w:tcPr>
            <w:tcW w:w="3791" w:type="dxa"/>
          </w:tcPr>
          <w:p w:rsidR="00E900E5" w:rsidRDefault="00E900E5"/>
        </w:tc>
      </w:tr>
      <w:tr w:rsidR="00E900E5" w:rsidTr="00B940C4">
        <w:trPr>
          <w:trHeight w:val="844"/>
        </w:trPr>
        <w:tc>
          <w:tcPr>
            <w:tcW w:w="959" w:type="dxa"/>
          </w:tcPr>
          <w:p w:rsidR="00E900E5" w:rsidRDefault="00E900E5">
            <w:r>
              <w:rPr>
                <w:rFonts w:hint="eastAsia"/>
              </w:rPr>
              <w:t>5</w:t>
            </w:r>
          </w:p>
        </w:tc>
        <w:tc>
          <w:tcPr>
            <w:tcW w:w="1984" w:type="dxa"/>
          </w:tcPr>
          <w:p w:rsidR="00E900E5" w:rsidRDefault="00E900E5">
            <w:r>
              <w:rPr>
                <w:rFonts w:ascii="宋体" w:eastAsia="宋体" w:cs="宋体" w:hint="eastAsia"/>
                <w:color w:val="000000"/>
                <w:kern w:val="0"/>
                <w:sz w:val="22"/>
              </w:rPr>
              <w:t>港区铁路专用线与装卸机械轨道</w:t>
            </w:r>
          </w:p>
        </w:tc>
        <w:tc>
          <w:tcPr>
            <w:tcW w:w="2552" w:type="dxa"/>
          </w:tcPr>
          <w:p w:rsidR="00E900E5" w:rsidRDefault="00E900E5"/>
        </w:tc>
        <w:tc>
          <w:tcPr>
            <w:tcW w:w="3791" w:type="dxa"/>
          </w:tcPr>
          <w:p w:rsidR="00E900E5" w:rsidRDefault="00E900E5"/>
        </w:tc>
      </w:tr>
      <w:tr w:rsidR="00E900E5" w:rsidTr="00B940C4">
        <w:trPr>
          <w:trHeight w:val="843"/>
        </w:trPr>
        <w:tc>
          <w:tcPr>
            <w:tcW w:w="959" w:type="dxa"/>
          </w:tcPr>
          <w:p w:rsidR="00E900E5" w:rsidRDefault="00E900E5">
            <w:r>
              <w:rPr>
                <w:rFonts w:hint="eastAsia"/>
              </w:rPr>
              <w:t>6</w:t>
            </w:r>
          </w:p>
        </w:tc>
        <w:tc>
          <w:tcPr>
            <w:tcW w:w="1984" w:type="dxa"/>
          </w:tcPr>
          <w:p w:rsidR="00E900E5" w:rsidRDefault="00E900E5">
            <w:r>
              <w:rPr>
                <w:rFonts w:ascii="宋体" w:eastAsia="宋体" w:cs="宋体" w:hint="eastAsia"/>
                <w:color w:val="000000"/>
                <w:kern w:val="0"/>
                <w:sz w:val="22"/>
              </w:rPr>
              <w:t>系船设施、靠船设施、防护设施</w:t>
            </w:r>
          </w:p>
        </w:tc>
        <w:tc>
          <w:tcPr>
            <w:tcW w:w="2552" w:type="dxa"/>
          </w:tcPr>
          <w:p w:rsidR="00E900E5" w:rsidRDefault="00E900E5"/>
        </w:tc>
        <w:tc>
          <w:tcPr>
            <w:tcW w:w="3791" w:type="dxa"/>
          </w:tcPr>
          <w:p w:rsidR="00E900E5" w:rsidRDefault="00E900E5"/>
        </w:tc>
      </w:tr>
      <w:tr w:rsidR="00E900E5" w:rsidTr="00B940C4">
        <w:trPr>
          <w:trHeight w:val="557"/>
        </w:trPr>
        <w:tc>
          <w:tcPr>
            <w:tcW w:w="959" w:type="dxa"/>
          </w:tcPr>
          <w:p w:rsidR="00E900E5" w:rsidRDefault="00B940C4">
            <w:r>
              <w:rPr>
                <w:rFonts w:hint="eastAsia"/>
              </w:rPr>
              <w:t>合计</w:t>
            </w:r>
          </w:p>
        </w:tc>
        <w:tc>
          <w:tcPr>
            <w:tcW w:w="1984" w:type="dxa"/>
          </w:tcPr>
          <w:p w:rsidR="00E900E5" w:rsidRDefault="00E900E5"/>
        </w:tc>
        <w:tc>
          <w:tcPr>
            <w:tcW w:w="2552" w:type="dxa"/>
          </w:tcPr>
          <w:p w:rsidR="00E900E5" w:rsidRDefault="00E900E5"/>
        </w:tc>
        <w:tc>
          <w:tcPr>
            <w:tcW w:w="3791" w:type="dxa"/>
          </w:tcPr>
          <w:p w:rsidR="00E900E5" w:rsidRDefault="00E900E5"/>
        </w:tc>
      </w:tr>
      <w:tr w:rsidR="00B940C4" w:rsidTr="00B940C4">
        <w:trPr>
          <w:trHeight w:val="1132"/>
        </w:trPr>
        <w:tc>
          <w:tcPr>
            <w:tcW w:w="959" w:type="dxa"/>
          </w:tcPr>
          <w:p w:rsidR="00B940C4" w:rsidRDefault="00B940C4">
            <w:r>
              <w:rPr>
                <w:rFonts w:hint="eastAsia"/>
              </w:rPr>
              <w:t>补充</w:t>
            </w:r>
          </w:p>
          <w:p w:rsidR="00B940C4" w:rsidRDefault="00B940C4">
            <w:r>
              <w:rPr>
                <w:rFonts w:hint="eastAsia"/>
              </w:rPr>
              <w:t>说明</w:t>
            </w:r>
          </w:p>
        </w:tc>
        <w:tc>
          <w:tcPr>
            <w:tcW w:w="8327" w:type="dxa"/>
            <w:gridSpan w:val="3"/>
          </w:tcPr>
          <w:p w:rsidR="00B940C4" w:rsidRDefault="00B940C4"/>
        </w:tc>
      </w:tr>
    </w:tbl>
    <w:p w:rsidR="00E900E5" w:rsidRPr="00E900E5" w:rsidRDefault="00E900E5"/>
    <w:sectPr w:rsidR="00E900E5" w:rsidRPr="00E900E5" w:rsidSect="00E900E5">
      <w:headerReference w:type="default" r:id="rId6"/>
      <w:pgSz w:w="11906" w:h="16838" w:code="9"/>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8E2" w:rsidRDefault="004C78E2" w:rsidP="00E900E5">
      <w:r>
        <w:separator/>
      </w:r>
    </w:p>
  </w:endnote>
  <w:endnote w:type="continuationSeparator" w:id="1">
    <w:p w:rsidR="004C78E2" w:rsidRDefault="004C78E2" w:rsidP="00E900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8E2" w:rsidRDefault="004C78E2" w:rsidP="00E900E5">
      <w:r>
        <w:separator/>
      </w:r>
    </w:p>
  </w:footnote>
  <w:footnote w:type="continuationSeparator" w:id="1">
    <w:p w:rsidR="004C78E2" w:rsidRDefault="004C78E2" w:rsidP="00E9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C4" w:rsidRDefault="00B940C4">
    <w:pPr>
      <w:pStyle w:val="a3"/>
    </w:pPr>
    <w:r>
      <w:rPr>
        <w:rFonts w:hint="eastAsia"/>
      </w:rPr>
      <w:t>广州集装箱码头有限公司港口设施技术状态检测与评定密封询价表</w:t>
    </w:r>
    <w:r>
      <w:rPr>
        <w:rFonts w:hint="eastAsia"/>
      </w:rPr>
      <w:t xml:space="preserve">                        </w:t>
    </w:r>
    <w:r>
      <w:rPr>
        <w:rFonts w:hint="eastAsia"/>
      </w:rPr>
      <w:t>询价表编号</w:t>
    </w:r>
    <w:r>
      <w:rPr>
        <w:rFonts w:hint="eastAsia"/>
      </w:rPr>
      <w:t>:2018009</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0E5"/>
    <w:rsid w:val="004C78E2"/>
    <w:rsid w:val="004D1E72"/>
    <w:rsid w:val="009707B6"/>
    <w:rsid w:val="00B2624A"/>
    <w:rsid w:val="00B940C4"/>
    <w:rsid w:val="00DA0D2B"/>
    <w:rsid w:val="00DB791C"/>
    <w:rsid w:val="00E900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0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00E5"/>
    <w:rPr>
      <w:sz w:val="18"/>
      <w:szCs w:val="18"/>
    </w:rPr>
  </w:style>
  <w:style w:type="paragraph" w:styleId="a4">
    <w:name w:val="footer"/>
    <w:basedOn w:val="a"/>
    <w:link w:val="Char0"/>
    <w:uiPriority w:val="99"/>
    <w:semiHidden/>
    <w:unhideWhenUsed/>
    <w:rsid w:val="00E900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00E5"/>
    <w:rPr>
      <w:sz w:val="18"/>
      <w:szCs w:val="18"/>
    </w:rPr>
  </w:style>
  <w:style w:type="table" w:styleId="a5">
    <w:name w:val="Table Grid"/>
    <w:basedOn w:val="a1"/>
    <w:uiPriority w:val="59"/>
    <w:rsid w:val="00E900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940C4"/>
    <w:rPr>
      <w:sz w:val="18"/>
      <w:szCs w:val="18"/>
    </w:rPr>
  </w:style>
  <w:style w:type="character" w:customStyle="1" w:styleId="Char1">
    <w:name w:val="批注框文本 Char"/>
    <w:basedOn w:val="a0"/>
    <w:link w:val="a6"/>
    <w:uiPriority w:val="99"/>
    <w:semiHidden/>
    <w:rsid w:val="00B940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Shannon</cp:lastModifiedBy>
  <cp:revision>3</cp:revision>
  <dcterms:created xsi:type="dcterms:W3CDTF">2018-06-04T06:40:00Z</dcterms:created>
  <dcterms:modified xsi:type="dcterms:W3CDTF">2018-06-04T08:05:00Z</dcterms:modified>
</cp:coreProperties>
</file>