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58E1" w:rsidRPr="004B7795" w:rsidRDefault="00C373C0" w:rsidP="00F15F29">
      <w:pPr>
        <w:spacing w:afterLines="50"/>
        <w:jc w:val="center"/>
        <w:rPr>
          <w:rFonts w:ascii="宋体" w:eastAsia="宋体" w:hAnsi="宋体"/>
          <w:b/>
          <w:szCs w:val="24"/>
        </w:rPr>
      </w:pPr>
      <w:r w:rsidRPr="00C373C0">
        <w:rPr>
          <w:rFonts w:ascii="宋体" w:eastAsia="宋体" w:hAnsi="宋体" w:hint="eastAsia"/>
          <w:b/>
          <w:szCs w:val="24"/>
        </w:rPr>
        <w:t>广州集装箱码头有限公司</w:t>
      </w:r>
    </w:p>
    <w:p w:rsidR="003158E1" w:rsidRPr="004B7795" w:rsidRDefault="00C373C0" w:rsidP="00F15F29">
      <w:pPr>
        <w:spacing w:afterLines="50"/>
        <w:jc w:val="center"/>
        <w:rPr>
          <w:rFonts w:ascii="宋体" w:eastAsia="宋体" w:hAnsi="宋体"/>
          <w:b/>
          <w:szCs w:val="24"/>
        </w:rPr>
      </w:pPr>
      <w:r w:rsidRPr="00C373C0">
        <w:rPr>
          <w:rFonts w:ascii="宋体" w:eastAsia="宋体" w:hAnsi="宋体" w:hint="eastAsia"/>
          <w:b/>
          <w:szCs w:val="24"/>
        </w:rPr>
        <w:t>八台场桥和四台轨道吊自动轨迹控制系统改造项目比质比价</w:t>
      </w:r>
    </w:p>
    <w:p w:rsidR="003158E1" w:rsidRPr="004B7795" w:rsidRDefault="00C373C0" w:rsidP="00F15F29">
      <w:pPr>
        <w:spacing w:afterLines="50"/>
        <w:jc w:val="center"/>
        <w:rPr>
          <w:rFonts w:ascii="宋体" w:eastAsia="宋体" w:hAnsi="宋体" w:cs="Arial"/>
          <w:szCs w:val="24"/>
        </w:rPr>
      </w:pPr>
      <w:r>
        <w:rPr>
          <w:rFonts w:ascii="宋体" w:eastAsia="宋体" w:hAnsi="宋体" w:hint="eastAsia"/>
          <w:b/>
          <w:szCs w:val="24"/>
        </w:rPr>
        <w:t>文件编号：</w:t>
      </w:r>
      <w:r>
        <w:rPr>
          <w:rFonts w:ascii="宋体" w:eastAsia="宋体" w:hAnsi="宋体"/>
          <w:b/>
          <w:szCs w:val="24"/>
        </w:rPr>
        <w:t>GCT-ENG-2018-P-63</w:t>
      </w:r>
    </w:p>
    <w:p w:rsidR="003158E1" w:rsidRPr="004B7795" w:rsidRDefault="00C373C0" w:rsidP="00F15F29">
      <w:pPr>
        <w:spacing w:afterLines="50"/>
        <w:jc w:val="center"/>
        <w:rPr>
          <w:rFonts w:ascii="宋体" w:eastAsia="宋体" w:hAnsi="宋体"/>
          <w:b/>
          <w:szCs w:val="24"/>
        </w:rPr>
      </w:pPr>
      <w:r>
        <w:rPr>
          <w:rFonts w:ascii="宋体" w:eastAsia="宋体" w:hAnsi="宋体" w:hint="eastAsia"/>
          <w:b/>
          <w:szCs w:val="24"/>
        </w:rPr>
        <w:t>第一部分：公告</w:t>
      </w:r>
    </w:p>
    <w:p w:rsidR="003158E1" w:rsidRPr="004B7795" w:rsidRDefault="00C373C0" w:rsidP="00F15F29">
      <w:pPr>
        <w:tabs>
          <w:tab w:val="clear" w:pos="709"/>
          <w:tab w:val="left" w:pos="210"/>
        </w:tabs>
        <w:spacing w:afterLines="50"/>
        <w:ind w:leftChars="46" w:left="110" w:firstLineChars="204" w:firstLine="490"/>
        <w:jc w:val="left"/>
        <w:rPr>
          <w:rFonts w:ascii="宋体" w:eastAsia="宋体" w:hAnsi="宋体"/>
          <w:b/>
          <w:szCs w:val="24"/>
        </w:rPr>
      </w:pPr>
      <w:r>
        <w:rPr>
          <w:rFonts w:ascii="宋体" w:eastAsia="宋体" w:hAnsi="宋体" w:hint="eastAsia"/>
          <w:bCs/>
          <w:szCs w:val="24"/>
        </w:rPr>
        <w:t>广州集装箱码头有限公司就八台场桥和四台轨道吊自动轨迹控制系统改造项目进行比质比价</w:t>
      </w:r>
      <w:r>
        <w:rPr>
          <w:rFonts w:ascii="宋体" w:eastAsia="宋体" w:hAnsi="宋体" w:hint="eastAsia"/>
          <w:szCs w:val="24"/>
        </w:rPr>
        <w:t>，</w:t>
      </w:r>
      <w:r>
        <w:rPr>
          <w:rFonts w:ascii="宋体" w:eastAsia="宋体" w:hAnsi="宋体" w:hint="eastAsia"/>
          <w:bCs/>
          <w:szCs w:val="24"/>
        </w:rPr>
        <w:t>欢迎符合条件的相关</w:t>
      </w:r>
      <w:r>
        <w:rPr>
          <w:rFonts w:ascii="宋体" w:eastAsia="宋体" w:hAnsi="宋体" w:hint="eastAsia"/>
          <w:szCs w:val="24"/>
        </w:rPr>
        <w:t>公司前来参与并报价。</w:t>
      </w:r>
    </w:p>
    <w:p w:rsidR="003158E1" w:rsidRPr="004B7795" w:rsidRDefault="00C373C0" w:rsidP="00F15F29">
      <w:pPr>
        <w:spacing w:afterLines="50"/>
        <w:ind w:leftChars="300" w:left="720"/>
        <w:jc w:val="left"/>
        <w:rPr>
          <w:rFonts w:ascii="宋体" w:eastAsia="宋体" w:hAnsi="宋体"/>
          <w:szCs w:val="24"/>
        </w:rPr>
      </w:pPr>
      <w:r w:rsidRPr="00C373C0">
        <w:rPr>
          <w:rFonts w:ascii="宋体" w:eastAsia="宋体" w:hAnsi="宋体"/>
          <w:szCs w:val="24"/>
        </w:rPr>
        <w:t>甲方：</w:t>
      </w:r>
      <w:r>
        <w:rPr>
          <w:rFonts w:ascii="宋体" w:eastAsia="宋体" w:hAnsi="宋体" w:hint="eastAsia"/>
          <w:bCs/>
          <w:szCs w:val="24"/>
        </w:rPr>
        <w:t>广州集装箱码头有限公司（</w:t>
      </w:r>
      <w:r w:rsidRPr="00C373C0">
        <w:rPr>
          <w:rFonts w:ascii="宋体" w:eastAsia="宋体" w:hAnsi="宋体"/>
          <w:szCs w:val="24"/>
        </w:rPr>
        <w:t>简称</w:t>
      </w:r>
      <w:r w:rsidRPr="00C373C0">
        <w:rPr>
          <w:rFonts w:ascii="宋体" w:eastAsia="宋体" w:hAnsi="宋体" w:hint="eastAsia"/>
          <w:szCs w:val="24"/>
        </w:rPr>
        <w:t>：</w:t>
      </w:r>
      <w:r w:rsidRPr="00C373C0">
        <w:rPr>
          <w:rFonts w:ascii="宋体" w:eastAsia="宋体" w:hAnsi="宋体"/>
          <w:szCs w:val="24"/>
        </w:rPr>
        <w:t>GCT）</w:t>
      </w:r>
    </w:p>
    <w:p w:rsidR="003158E1" w:rsidRPr="004B7795" w:rsidRDefault="00C373C0" w:rsidP="00F15F29">
      <w:pPr>
        <w:spacing w:afterLines="50"/>
        <w:ind w:leftChars="300" w:left="720"/>
        <w:jc w:val="left"/>
        <w:rPr>
          <w:rFonts w:ascii="宋体" w:eastAsia="宋体" w:hAnsi="宋体"/>
          <w:szCs w:val="24"/>
        </w:rPr>
      </w:pPr>
      <w:r w:rsidRPr="00C373C0">
        <w:rPr>
          <w:rFonts w:ascii="宋体" w:eastAsia="宋体" w:hAnsi="宋体"/>
          <w:szCs w:val="24"/>
        </w:rPr>
        <w:t>乙方：参与项目报价的公司（</w:t>
      </w:r>
      <w:r w:rsidRPr="00C373C0">
        <w:rPr>
          <w:rFonts w:ascii="宋体" w:eastAsia="宋体" w:hAnsi="宋体" w:hint="eastAsia"/>
          <w:szCs w:val="24"/>
        </w:rPr>
        <w:t>不</w:t>
      </w:r>
      <w:r w:rsidRPr="00C373C0">
        <w:rPr>
          <w:rFonts w:ascii="宋体" w:eastAsia="宋体" w:hAnsi="宋体"/>
          <w:szCs w:val="24"/>
        </w:rPr>
        <w:t>接受联合体报价）</w:t>
      </w:r>
    </w:p>
    <w:p w:rsidR="003158E1" w:rsidRPr="004B7795" w:rsidRDefault="00C373C0" w:rsidP="00F15F29">
      <w:pPr>
        <w:numPr>
          <w:ilvl w:val="0"/>
          <w:numId w:val="10"/>
        </w:numPr>
        <w:spacing w:afterLines="50"/>
        <w:ind w:left="680" w:hanging="680"/>
      </w:pPr>
      <w:r>
        <w:rPr>
          <w:rFonts w:hint="eastAsia"/>
        </w:rPr>
        <w:t>项目名称：广州集装箱码头有限公司八台场桥和四台轨道吊自动轨迹控制系统改造项目的全包干，包工、包料、包设计、采购及运输、安装、调试、交付使用，以及由此涉及到的技术和质量责任，并提供竣工图纸和资料；包括，但不仅限于具体的设计图、施工工艺、布置图、使用及保养、维修说明书、以及有关的技术资料等。</w:t>
      </w:r>
    </w:p>
    <w:p w:rsidR="00C373C0" w:rsidRPr="004B7795" w:rsidRDefault="00C373C0" w:rsidP="00F15F29">
      <w:pPr>
        <w:numPr>
          <w:ilvl w:val="0"/>
          <w:numId w:val="10"/>
        </w:numPr>
        <w:spacing w:afterLines="50"/>
        <w:ind w:left="680" w:hanging="680"/>
      </w:pPr>
      <w:r>
        <w:rPr>
          <w:rFonts w:hint="eastAsia"/>
        </w:rPr>
        <w:t>项目地点：广州经济技术开发区黄埔新港路</w:t>
      </w:r>
      <w:r>
        <w:t>1</w:t>
      </w:r>
      <w:r>
        <w:rPr>
          <w:rFonts w:hint="eastAsia"/>
        </w:rPr>
        <w:t>号、广州集装箱码头有限公司。</w:t>
      </w:r>
    </w:p>
    <w:p w:rsidR="00C373C0" w:rsidRPr="004B7795" w:rsidRDefault="00C373C0" w:rsidP="00F15F29">
      <w:pPr>
        <w:numPr>
          <w:ilvl w:val="0"/>
          <w:numId w:val="10"/>
        </w:numPr>
        <w:spacing w:afterLines="50"/>
        <w:ind w:left="680" w:hanging="680"/>
      </w:pPr>
      <w:r>
        <w:rPr>
          <w:rFonts w:hint="eastAsia"/>
        </w:rPr>
        <w:t>比质比价报价时间：</w:t>
      </w:r>
      <w:r>
        <w:t>2018</w:t>
      </w:r>
      <w:r>
        <w:rPr>
          <w:rFonts w:hint="eastAsia"/>
        </w:rPr>
        <w:t>年</w:t>
      </w:r>
      <w:r>
        <w:t>2</w:t>
      </w:r>
      <w:r>
        <w:rPr>
          <w:rFonts w:hint="eastAsia"/>
        </w:rPr>
        <w:t>月</w:t>
      </w:r>
      <w:r>
        <w:t>1</w:t>
      </w:r>
      <w:r w:rsidR="00313020">
        <w:rPr>
          <w:rFonts w:hint="eastAsia"/>
        </w:rPr>
        <w:t>2</w:t>
      </w:r>
      <w:r>
        <w:rPr>
          <w:rFonts w:hint="eastAsia"/>
        </w:rPr>
        <w:t>日至</w:t>
      </w:r>
      <w:r w:rsidR="00313020">
        <w:t>2018</w:t>
      </w:r>
      <w:r w:rsidR="00313020">
        <w:rPr>
          <w:rFonts w:hint="eastAsia"/>
        </w:rPr>
        <w:t>年</w:t>
      </w:r>
      <w:r w:rsidR="00313020">
        <w:t>3</w:t>
      </w:r>
      <w:r w:rsidR="00313020">
        <w:rPr>
          <w:rFonts w:hint="eastAsia"/>
        </w:rPr>
        <w:t>月</w:t>
      </w:r>
      <w:r w:rsidR="00313020">
        <w:rPr>
          <w:rFonts w:hint="eastAsia"/>
        </w:rPr>
        <w:t>6</w:t>
      </w:r>
      <w:r>
        <w:rPr>
          <w:rFonts w:hint="eastAsia"/>
        </w:rPr>
        <w:t>日中午</w:t>
      </w:r>
      <w:r>
        <w:t>12</w:t>
      </w:r>
      <w:r>
        <w:rPr>
          <w:rFonts w:hint="eastAsia"/>
        </w:rPr>
        <w:t>：</w:t>
      </w:r>
      <w:r>
        <w:t>00</w:t>
      </w:r>
      <w:r>
        <w:rPr>
          <w:rFonts w:hint="eastAsia"/>
        </w:rPr>
        <w:t>时止。在此时间段内将密封好的报价文件投放至广州集装箱码头有限公司二楼财务部大号密封箱中。</w:t>
      </w:r>
    </w:p>
    <w:p w:rsidR="00C905FD" w:rsidRPr="00C905FD" w:rsidRDefault="00C905FD" w:rsidP="00F15F29">
      <w:pPr>
        <w:numPr>
          <w:ilvl w:val="0"/>
          <w:numId w:val="10"/>
        </w:numPr>
        <w:spacing w:afterLines="50"/>
        <w:ind w:left="680" w:hanging="680"/>
      </w:pPr>
      <w:r w:rsidRPr="00C905FD">
        <w:t>资格审核：</w:t>
      </w:r>
    </w:p>
    <w:p w:rsidR="00C905FD" w:rsidRPr="00691469" w:rsidRDefault="00C905FD" w:rsidP="00F15F29">
      <w:pPr>
        <w:spacing w:afterLines="50"/>
        <w:ind w:leftChars="200" w:left="480" w:firstLineChars="100" w:firstLine="240"/>
        <w:jc w:val="left"/>
        <w:rPr>
          <w:rFonts w:asciiTheme="majorEastAsia" w:eastAsiaTheme="majorEastAsia" w:hAnsiTheme="majorEastAsia"/>
          <w:szCs w:val="24"/>
        </w:rPr>
      </w:pPr>
      <w:r w:rsidRPr="00691469">
        <w:rPr>
          <w:rFonts w:asciiTheme="majorEastAsia" w:eastAsiaTheme="majorEastAsia" w:hAnsiTheme="majorEastAsia" w:hint="eastAsia"/>
          <w:szCs w:val="24"/>
        </w:rPr>
        <w:t>乙方需提供以下资料文件，作为报价文件的部分，供甲方审核。</w:t>
      </w:r>
    </w:p>
    <w:p w:rsidR="00C905FD" w:rsidRPr="00691469" w:rsidRDefault="00C905FD" w:rsidP="00F15F29">
      <w:pPr>
        <w:numPr>
          <w:ilvl w:val="1"/>
          <w:numId w:val="11"/>
        </w:numPr>
        <w:spacing w:afterLines="50"/>
        <w:ind w:left="727" w:hanging="446"/>
        <w:jc w:val="left"/>
        <w:rPr>
          <w:rFonts w:asciiTheme="majorEastAsia" w:eastAsiaTheme="majorEastAsia" w:hAnsiTheme="majorEastAsia"/>
          <w:szCs w:val="24"/>
        </w:rPr>
      </w:pPr>
      <w:r w:rsidRPr="00691469">
        <w:rPr>
          <w:rFonts w:asciiTheme="majorEastAsia" w:eastAsiaTheme="majorEastAsia" w:hAnsiTheme="majorEastAsia" w:hint="eastAsia"/>
          <w:szCs w:val="24"/>
        </w:rPr>
        <w:t>本次报价要求乙方至少三年以上同类销售改造业绩，必须持有中华人民共和国相关政府部门颁发的与本改造项目相对应的特种设备安装改造维修许可证。</w:t>
      </w:r>
    </w:p>
    <w:p w:rsidR="00C905FD" w:rsidRPr="00691469" w:rsidRDefault="00C905FD" w:rsidP="00F15F29">
      <w:pPr>
        <w:numPr>
          <w:ilvl w:val="1"/>
          <w:numId w:val="11"/>
        </w:numPr>
        <w:spacing w:afterLines="50"/>
        <w:ind w:left="727" w:hanging="446"/>
        <w:jc w:val="left"/>
        <w:rPr>
          <w:rFonts w:asciiTheme="majorEastAsia" w:eastAsiaTheme="majorEastAsia" w:hAnsiTheme="majorEastAsia"/>
          <w:szCs w:val="24"/>
        </w:rPr>
      </w:pPr>
      <w:r w:rsidRPr="00691469">
        <w:rPr>
          <w:rFonts w:asciiTheme="majorEastAsia" w:eastAsiaTheme="majorEastAsia" w:hAnsiTheme="majorEastAsia"/>
          <w:szCs w:val="24"/>
        </w:rPr>
        <w:t>企业：提供经办人身份证、法定代表人授权书、企业法人营业执照、税务登记证、组织机构代码证</w:t>
      </w:r>
      <w:r w:rsidRPr="00691469">
        <w:rPr>
          <w:rFonts w:asciiTheme="majorEastAsia" w:eastAsiaTheme="majorEastAsia" w:hAnsiTheme="majorEastAsia" w:hint="eastAsia"/>
          <w:szCs w:val="24"/>
        </w:rPr>
        <w:t>、开户许可证、专业资质证书等证件</w:t>
      </w:r>
      <w:r w:rsidRPr="00691469">
        <w:rPr>
          <w:rFonts w:asciiTheme="majorEastAsia" w:eastAsiaTheme="majorEastAsia" w:hAnsiTheme="majorEastAsia"/>
          <w:szCs w:val="24"/>
        </w:rPr>
        <w:t>原件的复印件（需加盖</w:t>
      </w:r>
      <w:r w:rsidRPr="00691469">
        <w:rPr>
          <w:rFonts w:asciiTheme="majorEastAsia" w:eastAsiaTheme="majorEastAsia" w:hAnsiTheme="majorEastAsia" w:hint="eastAsia"/>
          <w:szCs w:val="24"/>
        </w:rPr>
        <w:t>单位</w:t>
      </w:r>
      <w:r w:rsidRPr="00691469">
        <w:rPr>
          <w:rFonts w:asciiTheme="majorEastAsia" w:eastAsiaTheme="majorEastAsia" w:hAnsiTheme="majorEastAsia"/>
          <w:szCs w:val="24"/>
        </w:rPr>
        <w:t>公章）各一份</w:t>
      </w:r>
      <w:r w:rsidRPr="00691469">
        <w:rPr>
          <w:rFonts w:asciiTheme="majorEastAsia" w:eastAsiaTheme="majorEastAsia" w:hAnsiTheme="majorEastAsia" w:hint="eastAsia"/>
          <w:szCs w:val="24"/>
        </w:rPr>
        <w:t>。</w:t>
      </w:r>
    </w:p>
    <w:p w:rsidR="00C905FD" w:rsidRPr="00691469" w:rsidRDefault="00C905FD" w:rsidP="00F15F29">
      <w:pPr>
        <w:numPr>
          <w:ilvl w:val="1"/>
          <w:numId w:val="11"/>
        </w:numPr>
        <w:spacing w:afterLines="50"/>
        <w:ind w:left="727" w:hanging="446"/>
        <w:jc w:val="left"/>
        <w:rPr>
          <w:rFonts w:asciiTheme="majorEastAsia" w:eastAsiaTheme="majorEastAsia" w:hAnsiTheme="majorEastAsia"/>
          <w:szCs w:val="24"/>
        </w:rPr>
      </w:pPr>
      <w:r w:rsidRPr="00691469">
        <w:rPr>
          <w:rFonts w:asciiTheme="majorEastAsia" w:eastAsiaTheme="majorEastAsia" w:hAnsiTheme="majorEastAsia"/>
          <w:szCs w:val="24"/>
        </w:rPr>
        <w:t>组织：机关事业单位、社团组织。提供经办人身份证、组织介绍信、组织机构代码证</w:t>
      </w:r>
      <w:r w:rsidRPr="00691469">
        <w:rPr>
          <w:rFonts w:asciiTheme="majorEastAsia" w:eastAsiaTheme="majorEastAsia" w:hAnsiTheme="majorEastAsia" w:hint="eastAsia"/>
          <w:szCs w:val="24"/>
        </w:rPr>
        <w:t>、开户许可证、专业资质证书等证件原件</w:t>
      </w:r>
      <w:r w:rsidRPr="00691469">
        <w:rPr>
          <w:rFonts w:asciiTheme="majorEastAsia" w:eastAsiaTheme="majorEastAsia" w:hAnsiTheme="majorEastAsia"/>
          <w:szCs w:val="24"/>
        </w:rPr>
        <w:t>的复印件（需加盖</w:t>
      </w:r>
      <w:r w:rsidRPr="00691469">
        <w:rPr>
          <w:rFonts w:asciiTheme="majorEastAsia" w:eastAsiaTheme="majorEastAsia" w:hAnsiTheme="majorEastAsia" w:hint="eastAsia"/>
          <w:szCs w:val="24"/>
        </w:rPr>
        <w:t>单位</w:t>
      </w:r>
      <w:r w:rsidRPr="00691469">
        <w:rPr>
          <w:rFonts w:asciiTheme="majorEastAsia" w:eastAsiaTheme="majorEastAsia" w:hAnsiTheme="majorEastAsia"/>
          <w:szCs w:val="24"/>
        </w:rPr>
        <w:t>公章）各一份</w:t>
      </w:r>
      <w:r w:rsidRPr="00691469">
        <w:rPr>
          <w:rFonts w:asciiTheme="majorEastAsia" w:eastAsiaTheme="majorEastAsia" w:hAnsiTheme="majorEastAsia" w:hint="eastAsia"/>
          <w:szCs w:val="24"/>
        </w:rPr>
        <w:t>。</w:t>
      </w:r>
    </w:p>
    <w:p w:rsidR="00C905FD" w:rsidRPr="00691469" w:rsidRDefault="00C905FD" w:rsidP="00F15F29">
      <w:pPr>
        <w:numPr>
          <w:ilvl w:val="1"/>
          <w:numId w:val="11"/>
        </w:numPr>
        <w:spacing w:afterLines="50"/>
        <w:ind w:left="727" w:hanging="446"/>
        <w:jc w:val="left"/>
        <w:rPr>
          <w:rFonts w:asciiTheme="majorEastAsia" w:eastAsiaTheme="majorEastAsia" w:hAnsiTheme="majorEastAsia"/>
          <w:szCs w:val="24"/>
        </w:rPr>
      </w:pPr>
      <w:r w:rsidRPr="00691469">
        <w:rPr>
          <w:rFonts w:asciiTheme="majorEastAsia" w:eastAsiaTheme="majorEastAsia" w:hAnsiTheme="majorEastAsia"/>
          <w:szCs w:val="24"/>
        </w:rPr>
        <w:t>乙方须提交详细</w:t>
      </w:r>
      <w:r w:rsidRPr="00691469">
        <w:rPr>
          <w:rFonts w:asciiTheme="majorEastAsia" w:eastAsiaTheme="majorEastAsia" w:hAnsiTheme="majorEastAsia" w:hint="eastAsia"/>
          <w:szCs w:val="24"/>
        </w:rPr>
        <w:t>、有效</w:t>
      </w:r>
      <w:r w:rsidRPr="00691469">
        <w:rPr>
          <w:rFonts w:asciiTheme="majorEastAsia" w:eastAsiaTheme="majorEastAsia" w:hAnsiTheme="majorEastAsia"/>
          <w:szCs w:val="24"/>
        </w:rPr>
        <w:t>的通讯地址及联系人、联系电话、传真号码。</w:t>
      </w:r>
    </w:p>
    <w:p w:rsidR="00C905FD" w:rsidRPr="00C905FD" w:rsidRDefault="00C905FD" w:rsidP="00F15F29">
      <w:pPr>
        <w:numPr>
          <w:ilvl w:val="0"/>
          <w:numId w:val="10"/>
        </w:numPr>
        <w:spacing w:afterLines="50"/>
        <w:ind w:left="680" w:hanging="680"/>
      </w:pPr>
      <w:r w:rsidRPr="00C905FD">
        <w:t>参与报价保证金：乙方需在报价截止时间前提交参与报价保证金</w:t>
      </w:r>
      <w:r w:rsidRPr="00C905FD">
        <w:rPr>
          <w:rFonts w:hint="eastAsia"/>
        </w:rPr>
        <w:t>4</w:t>
      </w:r>
      <w:r w:rsidRPr="00C905FD">
        <w:t>万元人民币</w:t>
      </w:r>
      <w:r w:rsidRPr="00C905FD">
        <w:rPr>
          <w:rFonts w:hint="eastAsia"/>
        </w:rPr>
        <w:t>。</w:t>
      </w:r>
    </w:p>
    <w:p w:rsidR="00695A79" w:rsidRDefault="00C905FD" w:rsidP="00F15F29">
      <w:pPr>
        <w:numPr>
          <w:ilvl w:val="0"/>
          <w:numId w:val="10"/>
        </w:numPr>
        <w:spacing w:afterLines="50"/>
        <w:ind w:left="680" w:hanging="680"/>
      </w:pPr>
      <w:r w:rsidRPr="00C905FD">
        <w:t>所有与本比质比价文件有关的函电请按下列通讯地址联系</w:t>
      </w:r>
      <w:r w:rsidRPr="00C905FD">
        <w:rPr>
          <w:rFonts w:hint="eastAsia"/>
        </w:rPr>
        <w:t>：</w:t>
      </w:r>
    </w:p>
    <w:p w:rsidR="0010688A" w:rsidRDefault="00C373C0" w:rsidP="00F15F29">
      <w:pPr>
        <w:tabs>
          <w:tab w:val="clear" w:pos="709"/>
          <w:tab w:val="left" w:pos="210"/>
        </w:tabs>
        <w:spacing w:afterLines="50"/>
        <w:ind w:leftChars="46" w:left="110" w:firstLineChars="204" w:firstLine="490"/>
        <w:jc w:val="left"/>
        <w:rPr>
          <w:rFonts w:ascii="宋体" w:eastAsia="宋体" w:hAnsi="宋体"/>
          <w:bCs/>
          <w:szCs w:val="24"/>
        </w:rPr>
      </w:pPr>
      <w:r w:rsidRPr="00C373C0">
        <w:rPr>
          <w:rFonts w:ascii="宋体" w:eastAsia="宋体" w:hAnsi="宋体"/>
          <w:bCs/>
          <w:szCs w:val="24"/>
        </w:rPr>
        <w:t>地址：</w:t>
      </w:r>
      <w:r w:rsidRPr="00C373C0">
        <w:rPr>
          <w:rFonts w:ascii="宋体" w:eastAsia="宋体" w:hAnsi="宋体" w:hint="eastAsia"/>
          <w:bCs/>
          <w:szCs w:val="24"/>
        </w:rPr>
        <w:t>广州经济技术开发区黄埔新港路</w:t>
      </w:r>
      <w:r w:rsidRPr="00C373C0">
        <w:rPr>
          <w:rFonts w:ascii="宋体" w:eastAsia="宋体" w:hAnsi="宋体"/>
          <w:bCs/>
          <w:szCs w:val="24"/>
        </w:rPr>
        <w:t>1号广州集装箱码头有限公司二楼财务部</w:t>
      </w:r>
      <w:r w:rsidRPr="00C373C0">
        <w:rPr>
          <w:rFonts w:ascii="宋体" w:eastAsia="宋体" w:hAnsi="宋体" w:hint="eastAsia"/>
          <w:bCs/>
          <w:szCs w:val="24"/>
        </w:rPr>
        <w:t>，</w:t>
      </w:r>
      <w:r w:rsidRPr="00C373C0">
        <w:rPr>
          <w:rFonts w:ascii="宋体" w:eastAsia="宋体" w:hAnsi="宋体"/>
          <w:bCs/>
          <w:szCs w:val="24"/>
        </w:rPr>
        <w:t>联系人：</w:t>
      </w:r>
      <w:r w:rsidRPr="00C373C0">
        <w:rPr>
          <w:rFonts w:ascii="宋体" w:eastAsia="宋体" w:hAnsi="宋体" w:hint="eastAsia"/>
          <w:bCs/>
          <w:szCs w:val="24"/>
        </w:rPr>
        <w:t>涂红娟，</w:t>
      </w:r>
      <w:r w:rsidRPr="00C373C0">
        <w:rPr>
          <w:rFonts w:ascii="宋体" w:eastAsia="宋体" w:hAnsi="宋体"/>
          <w:bCs/>
          <w:szCs w:val="24"/>
        </w:rPr>
        <w:t>电话：020-82256271、82256273</w:t>
      </w:r>
      <w:r w:rsidRPr="00C373C0">
        <w:rPr>
          <w:rFonts w:ascii="宋体" w:eastAsia="宋体" w:hAnsi="宋体" w:hint="eastAsia"/>
          <w:bCs/>
          <w:szCs w:val="24"/>
        </w:rPr>
        <w:t>，</w:t>
      </w:r>
      <w:r w:rsidRPr="00C373C0">
        <w:rPr>
          <w:rFonts w:ascii="宋体" w:eastAsia="宋体" w:hAnsi="宋体"/>
          <w:bCs/>
          <w:szCs w:val="24"/>
        </w:rPr>
        <w:t xml:space="preserve">邮箱地址：hjtu@gct.com.cn </w:t>
      </w:r>
    </w:p>
    <w:p w:rsidR="004B7795" w:rsidRPr="004B7795" w:rsidRDefault="004B7795" w:rsidP="00F15F29">
      <w:pPr>
        <w:pStyle w:val="ab"/>
        <w:spacing w:afterLines="50"/>
        <w:ind w:left="480" w:firstLine="28"/>
        <w:rPr>
          <w:rFonts w:ascii="宋体" w:eastAsia="宋体" w:hAnsi="宋体"/>
          <w:bCs/>
          <w:szCs w:val="24"/>
        </w:rPr>
      </w:pPr>
    </w:p>
    <w:p w:rsidR="00C373C0" w:rsidRPr="004B7795" w:rsidRDefault="00C373C0" w:rsidP="00F15F29">
      <w:pPr>
        <w:pStyle w:val="ab"/>
        <w:spacing w:afterLines="50"/>
        <w:ind w:left="480" w:firstLine="28"/>
        <w:rPr>
          <w:rFonts w:ascii="宋体" w:eastAsia="宋体" w:hAnsi="宋体"/>
          <w:bCs/>
          <w:szCs w:val="24"/>
        </w:rPr>
      </w:pPr>
      <w:r>
        <w:rPr>
          <w:rFonts w:ascii="宋体" w:eastAsia="宋体" w:hAnsi="宋体"/>
          <w:bCs/>
          <w:szCs w:val="24"/>
        </w:rPr>
        <w:t>谨祝</w:t>
      </w:r>
    </w:p>
    <w:p w:rsidR="00C373C0" w:rsidRPr="004B7795" w:rsidRDefault="00C373C0" w:rsidP="00F15F29">
      <w:pPr>
        <w:pStyle w:val="ab"/>
        <w:spacing w:afterLines="50"/>
        <w:ind w:left="480" w:firstLineChars="310" w:firstLine="744"/>
        <w:rPr>
          <w:rFonts w:ascii="宋体" w:eastAsia="宋体" w:hAnsi="宋体"/>
          <w:szCs w:val="24"/>
        </w:rPr>
      </w:pPr>
      <w:r>
        <w:rPr>
          <w:rFonts w:ascii="宋体" w:eastAsia="宋体" w:hAnsi="宋体"/>
          <w:bCs/>
          <w:szCs w:val="24"/>
        </w:rPr>
        <w:t>商祺</w:t>
      </w:r>
    </w:p>
    <w:tbl>
      <w:tblPr>
        <w:tblW w:w="0" w:type="auto"/>
        <w:tblInd w:w="108" w:type="dxa"/>
        <w:tblBorders>
          <w:top w:val="single" w:sz="4" w:space="0" w:color="auto"/>
          <w:insideH w:val="single" w:sz="4" w:space="0" w:color="auto"/>
          <w:insideV w:val="single" w:sz="4" w:space="0" w:color="auto"/>
        </w:tblBorders>
        <w:tblLayout w:type="fixed"/>
        <w:tblLook w:val="0000"/>
      </w:tblPr>
      <w:tblGrid>
        <w:gridCol w:w="2880"/>
      </w:tblGrid>
      <w:tr w:rsidR="00A2101D" w:rsidRPr="004B7795" w:rsidTr="00867FB3">
        <w:trPr>
          <w:trHeight w:val="165"/>
        </w:trPr>
        <w:tc>
          <w:tcPr>
            <w:tcW w:w="2880" w:type="dxa"/>
          </w:tcPr>
          <w:p w:rsidR="00A2101D" w:rsidRPr="004B7795" w:rsidRDefault="00C373C0" w:rsidP="00867FB3">
            <w:pPr>
              <w:spacing w:line="360" w:lineRule="auto"/>
              <w:jc w:val="center"/>
              <w:rPr>
                <w:rFonts w:ascii="宋体" w:eastAsia="宋体" w:hAnsi="宋体"/>
                <w:bCs/>
                <w:szCs w:val="24"/>
              </w:rPr>
            </w:pPr>
            <w:r>
              <w:rPr>
                <w:rFonts w:ascii="宋体" w:eastAsia="宋体" w:hAnsi="宋体" w:hint="eastAsia"/>
                <w:bCs/>
                <w:szCs w:val="24"/>
              </w:rPr>
              <w:t>广州集装箱码头有限公司</w:t>
            </w:r>
          </w:p>
        </w:tc>
      </w:tr>
    </w:tbl>
    <w:p w:rsidR="00A2101D" w:rsidRPr="004B7795" w:rsidRDefault="00A2101D">
      <w:pPr>
        <w:spacing w:line="360" w:lineRule="auto"/>
        <w:ind w:leftChars="309" w:left="742" w:right="261"/>
        <w:rPr>
          <w:rFonts w:ascii="宋体" w:eastAsia="宋体" w:hAnsi="宋体"/>
          <w:szCs w:val="24"/>
        </w:rPr>
      </w:pPr>
    </w:p>
    <w:p w:rsidR="003158E1" w:rsidRPr="004B7795" w:rsidRDefault="00C373C0">
      <w:pPr>
        <w:spacing w:line="360" w:lineRule="auto"/>
        <w:jc w:val="center"/>
        <w:rPr>
          <w:rFonts w:ascii="宋体" w:eastAsia="宋体" w:hAnsi="宋体"/>
          <w:b/>
          <w:szCs w:val="24"/>
        </w:rPr>
      </w:pPr>
      <w:r>
        <w:rPr>
          <w:rFonts w:ascii="宋体" w:eastAsia="宋体" w:hAnsi="宋体"/>
          <w:b/>
          <w:szCs w:val="24"/>
        </w:rPr>
        <w:lastRenderedPageBreak/>
        <w:t>第二部</w:t>
      </w:r>
      <w:r>
        <w:rPr>
          <w:rFonts w:ascii="宋体" w:eastAsia="宋体" w:hAnsi="宋体" w:hint="eastAsia"/>
          <w:b/>
          <w:szCs w:val="24"/>
        </w:rPr>
        <w:t>分</w:t>
      </w:r>
      <w:r>
        <w:rPr>
          <w:rFonts w:ascii="宋体" w:eastAsia="宋体" w:hAnsi="宋体"/>
          <w:b/>
          <w:szCs w:val="24"/>
        </w:rPr>
        <w:t>：比质比价须知</w:t>
      </w:r>
    </w:p>
    <w:p w:rsidR="00C373C0" w:rsidRPr="004B7795" w:rsidRDefault="00C373C0" w:rsidP="00F15F29">
      <w:pPr>
        <w:numPr>
          <w:ilvl w:val="0"/>
          <w:numId w:val="12"/>
        </w:numPr>
        <w:spacing w:afterLines="50"/>
        <w:ind w:left="574" w:hanging="574"/>
      </w:pPr>
      <w:r>
        <w:rPr>
          <w:rFonts w:hint="eastAsia"/>
        </w:rPr>
        <w:t>保证金</w:t>
      </w:r>
      <w:r>
        <w:t xml:space="preserve"> </w:t>
      </w:r>
    </w:p>
    <w:p w:rsidR="00C373C0" w:rsidRPr="004B7795" w:rsidRDefault="00C373C0" w:rsidP="00F15F29">
      <w:pPr>
        <w:pStyle w:val="17"/>
        <w:numPr>
          <w:ilvl w:val="0"/>
          <w:numId w:val="2"/>
        </w:numPr>
        <w:spacing w:afterLines="50"/>
        <w:ind w:firstLineChars="0"/>
        <w:rPr>
          <w:rFonts w:ascii="宋体" w:eastAsia="宋体" w:hAnsi="宋体"/>
          <w:b/>
          <w:vanish/>
          <w:szCs w:val="24"/>
        </w:rPr>
      </w:pPr>
    </w:p>
    <w:p w:rsidR="00C373C0" w:rsidRPr="004B7795" w:rsidRDefault="00C373C0" w:rsidP="00F15F29">
      <w:pPr>
        <w:pStyle w:val="17"/>
        <w:numPr>
          <w:ilvl w:val="0"/>
          <w:numId w:val="2"/>
        </w:numPr>
        <w:spacing w:afterLines="50"/>
        <w:ind w:firstLineChars="0"/>
        <w:rPr>
          <w:rFonts w:ascii="宋体" w:eastAsia="宋体" w:hAnsi="宋体"/>
          <w:b/>
          <w:vanish/>
          <w:szCs w:val="24"/>
        </w:rPr>
      </w:pPr>
    </w:p>
    <w:p w:rsidR="00C373C0" w:rsidRPr="004B7795" w:rsidRDefault="00C373C0" w:rsidP="00F15F29">
      <w:pPr>
        <w:pStyle w:val="17"/>
        <w:numPr>
          <w:ilvl w:val="0"/>
          <w:numId w:val="2"/>
        </w:numPr>
        <w:spacing w:afterLines="50"/>
        <w:ind w:firstLineChars="0"/>
        <w:rPr>
          <w:rFonts w:ascii="宋体" w:eastAsia="宋体" w:hAnsi="宋体"/>
          <w:b/>
          <w:vanish/>
          <w:szCs w:val="24"/>
        </w:rPr>
      </w:pPr>
    </w:p>
    <w:p w:rsidR="00C373C0" w:rsidRPr="004B7795" w:rsidRDefault="00C373C0" w:rsidP="00F15F29">
      <w:pPr>
        <w:pStyle w:val="17"/>
        <w:numPr>
          <w:ilvl w:val="0"/>
          <w:numId w:val="2"/>
        </w:numPr>
        <w:spacing w:afterLines="50"/>
        <w:ind w:firstLineChars="0"/>
        <w:rPr>
          <w:rFonts w:ascii="宋体" w:eastAsia="宋体" w:hAnsi="宋体"/>
          <w:b/>
          <w:vanish/>
          <w:szCs w:val="24"/>
        </w:rPr>
      </w:pPr>
    </w:p>
    <w:p w:rsidR="00C373C0" w:rsidRPr="00C373C0" w:rsidRDefault="00C373C0" w:rsidP="00F15F29">
      <w:pPr>
        <w:numPr>
          <w:ilvl w:val="0"/>
          <w:numId w:val="13"/>
        </w:numPr>
        <w:spacing w:afterLines="50"/>
        <w:ind w:left="567" w:hanging="567"/>
        <w:jc w:val="left"/>
        <w:rPr>
          <w:rFonts w:ascii="宋体" w:eastAsia="宋体" w:hAnsi="宋体"/>
          <w:szCs w:val="24"/>
        </w:rPr>
      </w:pPr>
      <w:r w:rsidRPr="00C373C0">
        <w:rPr>
          <w:rFonts w:ascii="宋体" w:eastAsia="宋体" w:hAnsi="宋体"/>
          <w:szCs w:val="24"/>
        </w:rPr>
        <w:t>参与报价保证金：乙方需在报价截止时间前提交参与报价保证金4万元人民币</w:t>
      </w:r>
      <w:r w:rsidRPr="00C373C0">
        <w:rPr>
          <w:rFonts w:ascii="宋体" w:eastAsia="宋体" w:hAnsi="宋体" w:hint="eastAsia"/>
          <w:szCs w:val="24"/>
        </w:rPr>
        <w:t>，在双方签定合同后</w:t>
      </w:r>
      <w:r w:rsidRPr="00C373C0">
        <w:rPr>
          <w:rFonts w:ascii="宋体" w:eastAsia="宋体" w:hAnsi="宋体"/>
          <w:szCs w:val="24"/>
        </w:rPr>
        <w:t>15个工作日</w:t>
      </w:r>
      <w:r w:rsidRPr="00C373C0">
        <w:rPr>
          <w:rFonts w:ascii="宋体" w:eastAsia="宋体" w:hAnsi="宋体" w:hint="eastAsia"/>
          <w:szCs w:val="24"/>
        </w:rPr>
        <w:t>内，需向甲方提交合同总价</w:t>
      </w:r>
      <w:r w:rsidRPr="00C373C0">
        <w:rPr>
          <w:rFonts w:ascii="宋体" w:eastAsia="宋体" w:hAnsi="宋体"/>
          <w:szCs w:val="24"/>
        </w:rPr>
        <w:t>10%的履约保证金</w:t>
      </w:r>
      <w:r w:rsidRPr="00C373C0">
        <w:rPr>
          <w:rFonts w:ascii="宋体" w:eastAsia="宋体" w:hAnsi="宋体" w:hint="eastAsia"/>
          <w:szCs w:val="24"/>
        </w:rPr>
        <w:t>。</w:t>
      </w:r>
    </w:p>
    <w:p w:rsidR="00C373C0" w:rsidRPr="00C373C0" w:rsidRDefault="00C373C0" w:rsidP="00F15F29">
      <w:pPr>
        <w:numPr>
          <w:ilvl w:val="0"/>
          <w:numId w:val="17"/>
        </w:numPr>
        <w:spacing w:afterLines="50"/>
        <w:ind w:left="680" w:hanging="680"/>
        <w:jc w:val="left"/>
        <w:rPr>
          <w:rFonts w:ascii="宋体" w:eastAsia="宋体" w:hAnsi="宋体"/>
          <w:szCs w:val="24"/>
        </w:rPr>
      </w:pPr>
      <w:r w:rsidRPr="00C373C0">
        <w:rPr>
          <w:rFonts w:ascii="宋体" w:eastAsia="宋体" w:hAnsi="宋体"/>
          <w:szCs w:val="24"/>
        </w:rPr>
        <w:t>乙方可以</w:t>
      </w:r>
      <w:r w:rsidRPr="00C373C0">
        <w:rPr>
          <w:rFonts w:ascii="宋体" w:eastAsia="宋体" w:hAnsi="宋体" w:hint="eastAsia"/>
          <w:szCs w:val="24"/>
        </w:rPr>
        <w:t>以</w:t>
      </w:r>
      <w:r w:rsidRPr="00C373C0">
        <w:rPr>
          <w:rFonts w:ascii="宋体" w:eastAsia="宋体" w:hAnsi="宋体"/>
          <w:szCs w:val="24"/>
        </w:rPr>
        <w:t>现金、支票、汇票、电汇或银行保函</w:t>
      </w:r>
      <w:r w:rsidRPr="00C373C0">
        <w:rPr>
          <w:rFonts w:ascii="宋体" w:eastAsia="宋体" w:hAnsi="宋体" w:hint="eastAsia"/>
          <w:szCs w:val="24"/>
        </w:rPr>
        <w:t>方式提交保证金</w:t>
      </w:r>
      <w:r w:rsidRPr="00C373C0">
        <w:rPr>
          <w:rFonts w:ascii="宋体" w:eastAsia="宋体" w:hAnsi="宋体"/>
          <w:szCs w:val="24"/>
        </w:rPr>
        <w:t>，甲方开户名称：</w:t>
      </w:r>
      <w:r w:rsidRPr="00C373C0">
        <w:rPr>
          <w:rFonts w:ascii="宋体" w:eastAsia="宋体" w:hAnsi="宋体" w:hint="eastAsia"/>
          <w:szCs w:val="24"/>
        </w:rPr>
        <w:t>广州集装箱码头有限公司</w:t>
      </w:r>
      <w:r w:rsidRPr="00C373C0">
        <w:rPr>
          <w:rFonts w:ascii="宋体" w:eastAsia="宋体" w:hAnsi="宋体"/>
          <w:szCs w:val="24"/>
        </w:rPr>
        <w:t>、开户银行：</w:t>
      </w:r>
      <w:r w:rsidRPr="00C373C0">
        <w:rPr>
          <w:rFonts w:ascii="宋体" w:eastAsia="宋体" w:hAnsi="宋体" w:hint="eastAsia"/>
          <w:szCs w:val="24"/>
        </w:rPr>
        <w:t>建行广州开发区西区支行</w:t>
      </w:r>
      <w:r w:rsidRPr="00C373C0">
        <w:rPr>
          <w:rFonts w:ascii="宋体" w:eastAsia="宋体" w:hAnsi="宋体"/>
          <w:szCs w:val="24"/>
        </w:rPr>
        <w:t>、账户：44001471001050344740。</w:t>
      </w:r>
      <w:r w:rsidRPr="00C373C0">
        <w:rPr>
          <w:rFonts w:ascii="宋体" w:eastAsia="宋体" w:hAnsi="宋体" w:hint="eastAsia"/>
          <w:szCs w:val="24"/>
        </w:rPr>
        <w:t>非现金方式交纳保证金的，款项必须从乙方基本户中转出，如无特殊情况，</w:t>
      </w:r>
      <w:r w:rsidRPr="00C373C0">
        <w:rPr>
          <w:rFonts w:ascii="宋体" w:eastAsia="宋体" w:hAnsi="宋体"/>
          <w:szCs w:val="24"/>
        </w:rPr>
        <w:t>甲方一律按照</w:t>
      </w:r>
      <w:r w:rsidRPr="00C373C0">
        <w:rPr>
          <w:rFonts w:ascii="宋体" w:eastAsia="宋体" w:hAnsi="宋体" w:hint="eastAsia"/>
          <w:szCs w:val="24"/>
        </w:rPr>
        <w:t>非现金</w:t>
      </w:r>
      <w:r w:rsidRPr="00C373C0">
        <w:rPr>
          <w:rFonts w:ascii="宋体" w:eastAsia="宋体" w:hAnsi="宋体"/>
          <w:szCs w:val="24"/>
        </w:rPr>
        <w:t>方式退回保证金</w:t>
      </w:r>
      <w:r w:rsidRPr="00C373C0">
        <w:rPr>
          <w:rFonts w:ascii="宋体" w:eastAsia="宋体" w:hAnsi="宋体" w:hint="eastAsia"/>
          <w:szCs w:val="24"/>
        </w:rPr>
        <w:t>到乙方对公账户</w:t>
      </w:r>
      <w:r w:rsidRPr="00C373C0">
        <w:rPr>
          <w:rFonts w:ascii="宋体" w:eastAsia="宋体" w:hAnsi="宋体"/>
          <w:szCs w:val="24"/>
        </w:rPr>
        <w:t>。</w:t>
      </w:r>
    </w:p>
    <w:p w:rsidR="00C373C0" w:rsidRPr="004B7795" w:rsidRDefault="00C373C0" w:rsidP="00F15F29">
      <w:pPr>
        <w:numPr>
          <w:ilvl w:val="0"/>
          <w:numId w:val="18"/>
        </w:numPr>
        <w:spacing w:afterLines="50"/>
        <w:jc w:val="left"/>
        <w:rPr>
          <w:rFonts w:ascii="宋体" w:eastAsia="宋体" w:hAnsi="宋体"/>
          <w:b/>
          <w:szCs w:val="24"/>
        </w:rPr>
      </w:pPr>
      <w:r w:rsidRPr="00C373C0">
        <w:rPr>
          <w:rFonts w:ascii="宋体" w:eastAsia="宋体" w:hAnsi="宋体" w:hint="eastAsia"/>
          <w:szCs w:val="24"/>
        </w:rPr>
        <w:t>乙方必须在报价截止前将报价保证金提交给甲方财务部，乙方凭有效书面凭据提交报价文件。</w:t>
      </w:r>
    </w:p>
    <w:p w:rsidR="00C373C0" w:rsidRPr="00C373C0" w:rsidRDefault="00C373C0" w:rsidP="00F15F29">
      <w:pPr>
        <w:numPr>
          <w:ilvl w:val="0"/>
          <w:numId w:val="19"/>
        </w:numPr>
        <w:spacing w:afterLines="50"/>
        <w:ind w:left="680" w:hanging="680"/>
        <w:jc w:val="left"/>
        <w:rPr>
          <w:rFonts w:ascii="宋体" w:eastAsia="宋体" w:hAnsi="宋体"/>
          <w:szCs w:val="24"/>
        </w:rPr>
      </w:pPr>
      <w:r w:rsidRPr="00C373C0">
        <w:rPr>
          <w:rFonts w:ascii="宋体" w:eastAsia="宋体" w:hAnsi="宋体"/>
          <w:szCs w:val="24"/>
        </w:rPr>
        <w:t>在甲方与项目</w:t>
      </w:r>
      <w:r w:rsidRPr="00C373C0">
        <w:rPr>
          <w:rFonts w:ascii="宋体" w:eastAsia="宋体" w:hAnsi="宋体" w:hint="eastAsia"/>
          <w:szCs w:val="24"/>
        </w:rPr>
        <w:t>合作</w:t>
      </w:r>
      <w:r w:rsidRPr="00C373C0">
        <w:rPr>
          <w:rFonts w:ascii="宋体" w:eastAsia="宋体" w:hAnsi="宋体"/>
          <w:szCs w:val="24"/>
        </w:rPr>
        <w:t>单位签订合同并收到参与报价保证金</w:t>
      </w:r>
      <w:r w:rsidRPr="00C373C0">
        <w:rPr>
          <w:rFonts w:ascii="宋体" w:eastAsia="宋体" w:hAnsi="宋体" w:hint="eastAsia"/>
          <w:szCs w:val="24"/>
        </w:rPr>
        <w:t>有效书面凭据原件</w:t>
      </w:r>
      <w:r w:rsidRPr="00C373C0">
        <w:rPr>
          <w:rFonts w:ascii="宋体" w:eastAsia="宋体" w:hAnsi="宋体"/>
          <w:szCs w:val="24"/>
        </w:rPr>
        <w:t>后10个工作日内，甲方原额退回参与报价保证金。</w:t>
      </w:r>
    </w:p>
    <w:p w:rsidR="00C373C0" w:rsidRPr="00C373C0" w:rsidRDefault="00C373C0" w:rsidP="00F15F29">
      <w:pPr>
        <w:numPr>
          <w:ilvl w:val="0"/>
          <w:numId w:val="20"/>
        </w:numPr>
        <w:spacing w:afterLines="50"/>
        <w:ind w:left="680" w:hanging="680"/>
        <w:jc w:val="left"/>
        <w:rPr>
          <w:rFonts w:ascii="宋体" w:eastAsia="宋体" w:hAnsi="宋体"/>
          <w:szCs w:val="24"/>
        </w:rPr>
      </w:pPr>
      <w:r w:rsidRPr="00C373C0">
        <w:rPr>
          <w:rFonts w:ascii="宋体" w:eastAsia="宋体" w:hAnsi="宋体"/>
          <w:szCs w:val="24"/>
        </w:rPr>
        <w:t>发生下列情况时</w:t>
      </w:r>
      <w:r w:rsidRPr="00C373C0">
        <w:rPr>
          <w:rFonts w:ascii="宋体" w:eastAsia="宋体" w:hAnsi="宋体" w:hint="eastAsia"/>
          <w:szCs w:val="24"/>
        </w:rPr>
        <w:t>参与</w:t>
      </w:r>
      <w:r w:rsidRPr="00C373C0">
        <w:rPr>
          <w:rFonts w:ascii="宋体" w:eastAsia="宋体" w:hAnsi="宋体"/>
          <w:szCs w:val="24"/>
        </w:rPr>
        <w:t>报价保证金将会</w:t>
      </w:r>
      <w:r w:rsidRPr="00C373C0">
        <w:rPr>
          <w:rFonts w:ascii="宋体" w:eastAsia="宋体" w:hAnsi="宋体" w:hint="eastAsia"/>
          <w:szCs w:val="24"/>
        </w:rPr>
        <w:t>不予以退还</w:t>
      </w:r>
      <w:r w:rsidRPr="00C373C0">
        <w:rPr>
          <w:rFonts w:ascii="宋体" w:eastAsia="宋体" w:hAnsi="宋体"/>
          <w:szCs w:val="24"/>
        </w:rPr>
        <w:t>：开启密封报价后乙方在报价有效期内撤回报价的、被授予项目后未按规定提交履约保证金的、被授予项目后未</w:t>
      </w:r>
      <w:r w:rsidRPr="00C373C0">
        <w:rPr>
          <w:rFonts w:ascii="宋体" w:eastAsia="宋体" w:hAnsi="宋体" w:hint="eastAsia"/>
          <w:szCs w:val="24"/>
        </w:rPr>
        <w:t>在规定时间内</w:t>
      </w:r>
      <w:r w:rsidRPr="00C373C0">
        <w:rPr>
          <w:rFonts w:ascii="宋体" w:eastAsia="宋体" w:hAnsi="宋体"/>
          <w:szCs w:val="24"/>
        </w:rPr>
        <w:t>与甲方签署合同的、有影响比质比价公正行为的及法律法规规定的其他情形</w:t>
      </w:r>
      <w:r w:rsidRPr="00C373C0">
        <w:rPr>
          <w:rFonts w:ascii="宋体" w:eastAsia="宋体" w:hAnsi="宋体" w:hint="eastAsia"/>
          <w:szCs w:val="24"/>
        </w:rPr>
        <w:t>。</w:t>
      </w:r>
    </w:p>
    <w:p w:rsidR="00C373C0" w:rsidRPr="004B7795" w:rsidRDefault="00C373C0" w:rsidP="00F15F29">
      <w:pPr>
        <w:numPr>
          <w:ilvl w:val="0"/>
          <w:numId w:val="12"/>
        </w:numPr>
        <w:spacing w:afterLines="50"/>
        <w:ind w:left="680" w:hanging="680"/>
      </w:pPr>
      <w:r>
        <w:rPr>
          <w:rFonts w:hint="eastAsia"/>
        </w:rPr>
        <w:t>乙方应认真阅读比质比价文件的要求。如果没有按照文件要求提交全部资料或者文件，该参与报价文件有可能被拒绝。</w:t>
      </w:r>
    </w:p>
    <w:p w:rsidR="00C373C0" w:rsidRPr="004B7795" w:rsidRDefault="00C373C0" w:rsidP="00F15F29">
      <w:pPr>
        <w:numPr>
          <w:ilvl w:val="0"/>
          <w:numId w:val="12"/>
        </w:numPr>
        <w:spacing w:afterLines="50"/>
        <w:ind w:left="680" w:hanging="680"/>
      </w:pPr>
      <w:r>
        <w:rPr>
          <w:rFonts w:hint="eastAsia"/>
        </w:rPr>
        <w:t>在报价截止时间前</w:t>
      </w:r>
      <w:r>
        <w:t>2</w:t>
      </w:r>
      <w:r>
        <w:rPr>
          <w:rFonts w:hint="eastAsia"/>
        </w:rPr>
        <w:t>天的任何时间，无论出于何种原因，甲方可主动地或在解答乙方提出问题澄清时，以发出补遗书的形式对比质比价文件进行修改。</w:t>
      </w:r>
    </w:p>
    <w:p w:rsidR="00C373C0" w:rsidRPr="004B7795" w:rsidRDefault="00C373C0" w:rsidP="00F15F29">
      <w:pPr>
        <w:numPr>
          <w:ilvl w:val="0"/>
          <w:numId w:val="12"/>
        </w:numPr>
        <w:spacing w:afterLines="50"/>
        <w:ind w:left="680" w:hanging="680"/>
      </w:pPr>
      <w:r>
        <w:rPr>
          <w:rFonts w:hint="eastAsia"/>
        </w:rPr>
        <w:t>特殊情况下，甲方在原定比质比价文件有效期内可以根据需要向乙方提出延长报价文件有效期的要求，乙方应立即对此做出答复，乙方可以拒绝甲方的此项要求，但报价保证金会给予退还。</w:t>
      </w:r>
    </w:p>
    <w:p w:rsidR="00C373C0" w:rsidRPr="004B7795" w:rsidRDefault="00C373C0" w:rsidP="00F15F29">
      <w:pPr>
        <w:numPr>
          <w:ilvl w:val="0"/>
          <w:numId w:val="12"/>
        </w:numPr>
        <w:spacing w:afterLines="50"/>
        <w:ind w:left="680" w:hanging="680"/>
      </w:pPr>
      <w:r>
        <w:rPr>
          <w:rFonts w:hint="eastAsia"/>
        </w:rPr>
        <w:t>报价文件</w:t>
      </w:r>
    </w:p>
    <w:p w:rsidR="00C373C0" w:rsidRPr="004B7795" w:rsidRDefault="00C373C0" w:rsidP="00F15F29">
      <w:pPr>
        <w:pStyle w:val="17"/>
        <w:numPr>
          <w:ilvl w:val="0"/>
          <w:numId w:val="2"/>
        </w:numPr>
        <w:spacing w:afterLines="50"/>
        <w:ind w:firstLineChars="0"/>
        <w:rPr>
          <w:rFonts w:ascii="宋体" w:eastAsia="宋体" w:hAnsi="宋体"/>
          <w:vanish/>
          <w:szCs w:val="24"/>
        </w:rPr>
      </w:pPr>
    </w:p>
    <w:p w:rsidR="00C373C0" w:rsidRPr="004B7795" w:rsidRDefault="00C373C0" w:rsidP="00F15F29">
      <w:pPr>
        <w:pStyle w:val="17"/>
        <w:numPr>
          <w:ilvl w:val="0"/>
          <w:numId w:val="2"/>
        </w:numPr>
        <w:spacing w:afterLines="50"/>
        <w:ind w:firstLineChars="0"/>
        <w:rPr>
          <w:rFonts w:ascii="宋体" w:eastAsia="宋体" w:hAnsi="宋体"/>
          <w:vanish/>
          <w:szCs w:val="24"/>
        </w:rPr>
      </w:pPr>
    </w:p>
    <w:p w:rsidR="00C373C0" w:rsidRPr="004B7795" w:rsidRDefault="00C373C0" w:rsidP="00F15F29">
      <w:pPr>
        <w:pStyle w:val="17"/>
        <w:numPr>
          <w:ilvl w:val="0"/>
          <w:numId w:val="2"/>
        </w:numPr>
        <w:spacing w:afterLines="50"/>
        <w:ind w:firstLineChars="0"/>
        <w:rPr>
          <w:rFonts w:ascii="宋体" w:eastAsia="宋体" w:hAnsi="宋体"/>
          <w:vanish/>
          <w:szCs w:val="24"/>
        </w:rPr>
      </w:pPr>
    </w:p>
    <w:p w:rsidR="00C373C0" w:rsidRPr="004B7795" w:rsidRDefault="00C373C0" w:rsidP="00F15F29">
      <w:pPr>
        <w:pStyle w:val="17"/>
        <w:numPr>
          <w:ilvl w:val="0"/>
          <w:numId w:val="2"/>
        </w:numPr>
        <w:spacing w:afterLines="50"/>
        <w:ind w:firstLineChars="0"/>
        <w:rPr>
          <w:rFonts w:ascii="宋体" w:eastAsia="宋体" w:hAnsi="宋体"/>
          <w:vanish/>
          <w:szCs w:val="24"/>
        </w:rPr>
      </w:pPr>
    </w:p>
    <w:p w:rsidR="00C373C0" w:rsidRPr="004B7795" w:rsidRDefault="00C373C0" w:rsidP="00F15F29">
      <w:pPr>
        <w:pStyle w:val="17"/>
        <w:numPr>
          <w:ilvl w:val="1"/>
          <w:numId w:val="3"/>
        </w:numPr>
        <w:spacing w:afterLines="50"/>
        <w:ind w:left="681" w:firstLineChars="0" w:hanging="624"/>
        <w:rPr>
          <w:rFonts w:ascii="宋体" w:eastAsia="宋体" w:hAnsi="宋体"/>
          <w:szCs w:val="24"/>
        </w:rPr>
      </w:pPr>
      <w:r>
        <w:rPr>
          <w:rFonts w:ascii="宋体" w:eastAsia="宋体" w:hAnsi="宋体"/>
          <w:szCs w:val="24"/>
        </w:rPr>
        <w:t>报价文件应包括但不限于下列内容：</w:t>
      </w:r>
    </w:p>
    <w:p w:rsidR="00C373C0" w:rsidRPr="004B7795" w:rsidRDefault="00C373C0" w:rsidP="00F15F29">
      <w:pPr>
        <w:pStyle w:val="17"/>
        <w:numPr>
          <w:ilvl w:val="0"/>
          <w:numId w:val="4"/>
        </w:numPr>
        <w:spacing w:afterLines="50"/>
        <w:ind w:left="397" w:firstLineChars="0" w:firstLine="573"/>
        <w:rPr>
          <w:rFonts w:ascii="宋体" w:eastAsia="宋体" w:hAnsi="宋体"/>
          <w:szCs w:val="24"/>
        </w:rPr>
      </w:pPr>
      <w:r>
        <w:rPr>
          <w:rFonts w:ascii="宋体" w:eastAsia="宋体" w:hAnsi="宋体"/>
          <w:szCs w:val="24"/>
        </w:rPr>
        <w:t>项目报价表（详见第</w:t>
      </w:r>
      <w:r>
        <w:rPr>
          <w:rFonts w:ascii="宋体" w:eastAsia="宋体" w:hAnsi="宋体" w:hint="eastAsia"/>
          <w:szCs w:val="24"/>
        </w:rPr>
        <w:t>四</w:t>
      </w:r>
      <w:r>
        <w:rPr>
          <w:rFonts w:ascii="宋体" w:eastAsia="宋体" w:hAnsi="宋体"/>
          <w:szCs w:val="24"/>
        </w:rPr>
        <w:t>部分）</w:t>
      </w:r>
    </w:p>
    <w:p w:rsidR="00C373C0" w:rsidRPr="004B7795" w:rsidRDefault="00C373C0" w:rsidP="00F15F29">
      <w:pPr>
        <w:pStyle w:val="17"/>
        <w:numPr>
          <w:ilvl w:val="0"/>
          <w:numId w:val="4"/>
        </w:numPr>
        <w:spacing w:afterLines="50"/>
        <w:ind w:firstLineChars="0" w:firstLine="573"/>
        <w:rPr>
          <w:rFonts w:ascii="宋体" w:eastAsia="宋体" w:hAnsi="宋体"/>
          <w:szCs w:val="24"/>
        </w:rPr>
      </w:pPr>
      <w:r>
        <w:rPr>
          <w:rFonts w:ascii="宋体" w:eastAsia="宋体" w:hAnsi="宋体"/>
          <w:szCs w:val="24"/>
        </w:rPr>
        <w:t>资质证明以及有效证件（详见第一部分的资格审核部分）等</w:t>
      </w:r>
    </w:p>
    <w:p w:rsidR="00C373C0" w:rsidRPr="004B7795" w:rsidRDefault="00C373C0" w:rsidP="00F15F29">
      <w:pPr>
        <w:pStyle w:val="17"/>
        <w:numPr>
          <w:ilvl w:val="0"/>
          <w:numId w:val="4"/>
        </w:numPr>
        <w:spacing w:afterLines="50"/>
        <w:ind w:firstLineChars="0" w:firstLine="573"/>
        <w:rPr>
          <w:rFonts w:ascii="宋体" w:eastAsia="宋体" w:hAnsi="宋体"/>
          <w:szCs w:val="24"/>
        </w:rPr>
      </w:pPr>
      <w:r>
        <w:rPr>
          <w:rFonts w:ascii="宋体" w:eastAsia="宋体" w:hAnsi="宋体"/>
          <w:szCs w:val="24"/>
        </w:rPr>
        <w:t>参与报价保证金收据复印件</w:t>
      </w:r>
    </w:p>
    <w:p w:rsidR="00C373C0" w:rsidRPr="004B7795" w:rsidRDefault="00C373C0" w:rsidP="00F15F29">
      <w:pPr>
        <w:pStyle w:val="17"/>
        <w:numPr>
          <w:ilvl w:val="1"/>
          <w:numId w:val="3"/>
        </w:numPr>
        <w:spacing w:afterLines="50"/>
        <w:ind w:left="681" w:firstLineChars="0" w:hanging="624"/>
        <w:rPr>
          <w:rFonts w:ascii="宋体" w:eastAsia="宋体" w:hAnsi="宋体"/>
          <w:szCs w:val="24"/>
        </w:rPr>
      </w:pPr>
      <w:r>
        <w:rPr>
          <w:rFonts w:ascii="宋体" w:eastAsia="宋体" w:hAnsi="宋体"/>
          <w:szCs w:val="24"/>
        </w:rPr>
        <w:t>报价文件：</w:t>
      </w:r>
      <w:r>
        <w:rPr>
          <w:rFonts w:ascii="宋体" w:eastAsia="宋体" w:hAnsi="宋体" w:hint="eastAsia"/>
          <w:szCs w:val="24"/>
        </w:rPr>
        <w:t>报价文件一律采用胶装形式，</w:t>
      </w:r>
      <w:r>
        <w:rPr>
          <w:rFonts w:ascii="宋体" w:eastAsia="宋体" w:hAnsi="宋体"/>
          <w:szCs w:val="24"/>
        </w:rPr>
        <w:t>含正本一份和副本</w:t>
      </w:r>
      <w:r>
        <w:rPr>
          <w:rFonts w:ascii="宋体" w:eastAsia="宋体" w:hAnsi="宋体" w:hint="eastAsia"/>
          <w:szCs w:val="24"/>
        </w:rPr>
        <w:t>两</w:t>
      </w:r>
      <w:r>
        <w:rPr>
          <w:rFonts w:ascii="宋体" w:eastAsia="宋体" w:hAnsi="宋体"/>
          <w:szCs w:val="24"/>
        </w:rPr>
        <w:t>份，需由乙方</w:t>
      </w:r>
      <w:r>
        <w:rPr>
          <w:rFonts w:ascii="宋体" w:eastAsia="宋体" w:hAnsi="宋体" w:hint="eastAsia"/>
          <w:szCs w:val="24"/>
        </w:rPr>
        <w:t>的法定代表人或其委托代表人</w:t>
      </w:r>
      <w:r>
        <w:rPr>
          <w:rFonts w:ascii="宋体" w:eastAsia="宋体" w:hAnsi="宋体"/>
          <w:szCs w:val="24"/>
        </w:rPr>
        <w:t>签字（或</w:t>
      </w:r>
      <w:r>
        <w:rPr>
          <w:rFonts w:ascii="宋体" w:eastAsia="宋体" w:hAnsi="宋体" w:hint="eastAsia"/>
          <w:szCs w:val="24"/>
        </w:rPr>
        <w:t>署印</w:t>
      </w:r>
      <w:r>
        <w:rPr>
          <w:rFonts w:ascii="宋体" w:eastAsia="宋体" w:hAnsi="宋体"/>
          <w:szCs w:val="24"/>
        </w:rPr>
        <w:t>）并加盖公章，</w:t>
      </w:r>
      <w:r>
        <w:rPr>
          <w:rFonts w:ascii="宋体" w:eastAsia="宋体" w:hAnsi="宋体" w:hint="eastAsia"/>
          <w:szCs w:val="24"/>
        </w:rPr>
        <w:t>所有同价格直接相关的页面均需由乙方的法定代表人或其委托代表人签字（或署印）。由委托代表人签字的，报价文件应附法定代表人签署的授权委托书。</w:t>
      </w:r>
      <w:r>
        <w:rPr>
          <w:rFonts w:ascii="宋体" w:eastAsia="宋体" w:hAnsi="宋体"/>
          <w:szCs w:val="24"/>
        </w:rPr>
        <w:t>正、副本逐份单独密封包装。包装封套上均应详细写明项目名称并贴封条和加盖公章，在截</w:t>
      </w:r>
      <w:r>
        <w:rPr>
          <w:rFonts w:ascii="宋体" w:eastAsia="宋体" w:hAnsi="宋体" w:hint="eastAsia"/>
          <w:szCs w:val="24"/>
        </w:rPr>
        <w:t>止报价</w:t>
      </w:r>
      <w:r>
        <w:rPr>
          <w:rFonts w:ascii="宋体" w:eastAsia="宋体" w:hAnsi="宋体"/>
          <w:szCs w:val="24"/>
        </w:rPr>
        <w:t>时间前投放到甲方指定的密封箱中。当正本与副本不一致时，以正本为准。</w:t>
      </w:r>
    </w:p>
    <w:p w:rsidR="00C373C0" w:rsidRPr="004B7795" w:rsidRDefault="00C373C0" w:rsidP="00F15F29">
      <w:pPr>
        <w:pStyle w:val="17"/>
        <w:numPr>
          <w:ilvl w:val="1"/>
          <w:numId w:val="3"/>
        </w:numPr>
        <w:spacing w:afterLines="50"/>
        <w:ind w:left="681" w:firstLineChars="0" w:hanging="624"/>
        <w:rPr>
          <w:rFonts w:ascii="宋体" w:eastAsia="宋体" w:hAnsi="宋体"/>
          <w:szCs w:val="24"/>
        </w:rPr>
      </w:pPr>
      <w:r>
        <w:rPr>
          <w:rFonts w:ascii="宋体" w:eastAsia="宋体" w:hAnsi="宋体" w:hint="eastAsia"/>
          <w:szCs w:val="24"/>
        </w:rPr>
        <w:t>本项目总报价不得超过</w:t>
      </w:r>
      <w:r w:rsidRPr="00C373C0">
        <w:rPr>
          <w:rFonts w:ascii="宋体" w:eastAsia="宋体" w:hAnsi="宋体" w:hint="eastAsia"/>
          <w:szCs w:val="24"/>
        </w:rPr>
        <w:t>贰佰贰拾万元整</w:t>
      </w:r>
      <w:r w:rsidRPr="00C373C0">
        <w:rPr>
          <w:rFonts w:ascii="宋体" w:eastAsia="宋体" w:hAnsi="宋体"/>
          <w:szCs w:val="24"/>
        </w:rPr>
        <w:t>(220</w:t>
      </w:r>
      <w:r w:rsidRPr="00C373C0">
        <w:rPr>
          <w:rFonts w:ascii="宋体" w:eastAsia="宋体" w:hAnsi="宋体" w:hint="eastAsia"/>
          <w:szCs w:val="24"/>
        </w:rPr>
        <w:t>万元</w:t>
      </w:r>
      <w:r w:rsidRPr="00C373C0">
        <w:rPr>
          <w:rFonts w:ascii="宋体" w:eastAsia="宋体" w:hAnsi="宋体"/>
          <w:szCs w:val="24"/>
        </w:rPr>
        <w:t>)人民币。</w:t>
      </w:r>
    </w:p>
    <w:p w:rsidR="00C373C0" w:rsidRPr="004B7795" w:rsidRDefault="00C373C0" w:rsidP="00F15F29">
      <w:pPr>
        <w:numPr>
          <w:ilvl w:val="0"/>
          <w:numId w:val="12"/>
        </w:numPr>
        <w:spacing w:afterLines="50"/>
        <w:ind w:left="680" w:hanging="680"/>
        <w:rPr>
          <w:rFonts w:ascii="宋体" w:eastAsia="宋体" w:hAnsi="宋体"/>
          <w:szCs w:val="24"/>
        </w:rPr>
      </w:pPr>
      <w:r>
        <w:rPr>
          <w:rFonts w:ascii="宋体" w:eastAsia="宋体" w:hAnsi="宋体"/>
          <w:szCs w:val="24"/>
        </w:rPr>
        <w:t>报价文件有效期为</w:t>
      </w:r>
      <w:r w:rsidRPr="00C373C0">
        <w:rPr>
          <w:rFonts w:ascii="宋体" w:eastAsia="宋体" w:hAnsi="宋体"/>
          <w:szCs w:val="24"/>
        </w:rPr>
        <w:t>180</w:t>
      </w:r>
      <w:r>
        <w:rPr>
          <w:rFonts w:ascii="宋体" w:eastAsia="宋体" w:hAnsi="宋体"/>
          <w:szCs w:val="24"/>
        </w:rPr>
        <w:t>天，从报价截止日期算起，在此期限内，报价文件的所有内容均保持有效。</w:t>
      </w:r>
    </w:p>
    <w:p w:rsidR="00C373C0" w:rsidRPr="004B7795" w:rsidRDefault="00C373C0" w:rsidP="00F15F29">
      <w:pPr>
        <w:numPr>
          <w:ilvl w:val="0"/>
          <w:numId w:val="12"/>
        </w:numPr>
        <w:spacing w:afterLines="50"/>
        <w:ind w:left="680" w:hanging="680"/>
        <w:rPr>
          <w:rFonts w:ascii="宋体" w:eastAsia="宋体" w:hAnsi="宋体"/>
          <w:szCs w:val="24"/>
        </w:rPr>
      </w:pPr>
      <w:r>
        <w:rPr>
          <w:rFonts w:ascii="宋体" w:eastAsia="宋体" w:hAnsi="宋体"/>
          <w:szCs w:val="24"/>
        </w:rPr>
        <w:t>发生下列情况时报价文件</w:t>
      </w:r>
      <w:r>
        <w:rPr>
          <w:rFonts w:ascii="宋体" w:eastAsia="宋体" w:hAnsi="宋体" w:hint="eastAsia"/>
          <w:szCs w:val="24"/>
        </w:rPr>
        <w:t>视为无效，甲方有权拒绝：</w:t>
      </w:r>
      <w:r>
        <w:rPr>
          <w:rFonts w:ascii="宋体" w:eastAsia="宋体" w:hAnsi="宋体"/>
          <w:szCs w:val="24"/>
        </w:rPr>
        <w:t>逾期送达的、报价文件未经密封的、未</w:t>
      </w:r>
      <w:r>
        <w:rPr>
          <w:rFonts w:ascii="宋体" w:eastAsia="宋体" w:hAnsi="宋体"/>
          <w:szCs w:val="24"/>
        </w:rPr>
        <w:lastRenderedPageBreak/>
        <w:t>提交报价保证金的、</w:t>
      </w:r>
      <w:r>
        <w:rPr>
          <w:rFonts w:ascii="宋体" w:eastAsia="宋体" w:hAnsi="宋体" w:hint="eastAsia"/>
          <w:szCs w:val="24"/>
        </w:rPr>
        <w:t>开启密封报价后未经甲方允许对报价的实质性内容（包含但不仅限于价格、付款方式、工期等）进行修改或者澄清的、有不正当竞争行为的。</w:t>
      </w:r>
    </w:p>
    <w:p w:rsidR="00C373C0" w:rsidRPr="004B7795" w:rsidRDefault="00C373C0" w:rsidP="00F15F29">
      <w:pPr>
        <w:numPr>
          <w:ilvl w:val="0"/>
          <w:numId w:val="12"/>
        </w:numPr>
        <w:spacing w:afterLines="50"/>
        <w:ind w:left="680" w:hanging="680"/>
        <w:rPr>
          <w:rFonts w:ascii="宋体" w:eastAsia="宋体" w:hAnsi="宋体"/>
          <w:szCs w:val="24"/>
        </w:rPr>
      </w:pPr>
      <w:r>
        <w:rPr>
          <w:rFonts w:ascii="宋体" w:eastAsia="宋体" w:hAnsi="宋体" w:hint="eastAsia"/>
          <w:szCs w:val="24"/>
        </w:rPr>
        <w:t>在报价内容出现偏差时将按以下方法处理：</w:t>
      </w:r>
    </w:p>
    <w:p w:rsidR="00C373C0" w:rsidRPr="004B7795" w:rsidRDefault="00C373C0" w:rsidP="00F15F29">
      <w:pPr>
        <w:pStyle w:val="17"/>
        <w:numPr>
          <w:ilvl w:val="1"/>
          <w:numId w:val="3"/>
        </w:numPr>
        <w:spacing w:afterLines="50"/>
        <w:ind w:left="681" w:firstLineChars="0" w:hanging="624"/>
        <w:rPr>
          <w:rFonts w:ascii="宋体" w:eastAsia="宋体" w:hAnsi="宋体"/>
          <w:szCs w:val="24"/>
        </w:rPr>
      </w:pPr>
      <w:r>
        <w:rPr>
          <w:rFonts w:ascii="宋体" w:eastAsia="宋体" w:hAnsi="宋体" w:hint="eastAsia"/>
          <w:szCs w:val="24"/>
        </w:rPr>
        <w:t>重大偏差：存有重大偏差的报价文件应被拒绝、重大偏差是指非实质性的响应，在公平对待其他乙方的前提下，不能通过修正或撤销不符之处而成为实质性响应的报价即被视为非实质性响应的报价。</w:t>
      </w:r>
    </w:p>
    <w:p w:rsidR="00C373C0" w:rsidRPr="004B7795" w:rsidRDefault="00C373C0" w:rsidP="00F15F29">
      <w:pPr>
        <w:pStyle w:val="17"/>
        <w:numPr>
          <w:ilvl w:val="1"/>
          <w:numId w:val="3"/>
        </w:numPr>
        <w:spacing w:afterLines="50"/>
        <w:ind w:left="681" w:firstLineChars="0" w:hanging="624"/>
        <w:rPr>
          <w:rFonts w:ascii="宋体" w:eastAsia="宋体" w:hAnsi="宋体"/>
          <w:szCs w:val="24"/>
        </w:rPr>
      </w:pPr>
      <w:r>
        <w:rPr>
          <w:rFonts w:ascii="宋体" w:eastAsia="宋体" w:hAnsi="宋体" w:hint="eastAsia"/>
          <w:szCs w:val="24"/>
        </w:rPr>
        <w:t>细微偏差：存有细微偏差的报价文件不影响其有效性，细微偏差是指报价文件在实质上响应比质比价文件要求，但在个别地方存在漏项或提供了不完整的技术信息和数据等情况，并且在公平对待其他乙方的前提下，能够修正这些疏漏或不完整。</w:t>
      </w:r>
    </w:p>
    <w:p w:rsidR="00C373C0" w:rsidRPr="004B7795" w:rsidRDefault="00C373C0" w:rsidP="00F15F29">
      <w:pPr>
        <w:numPr>
          <w:ilvl w:val="0"/>
          <w:numId w:val="12"/>
        </w:numPr>
        <w:spacing w:afterLines="50"/>
        <w:ind w:left="680" w:hanging="680"/>
        <w:rPr>
          <w:rFonts w:ascii="宋体" w:eastAsia="宋体" w:hAnsi="宋体"/>
          <w:szCs w:val="24"/>
        </w:rPr>
      </w:pPr>
      <w:r>
        <w:rPr>
          <w:rFonts w:ascii="宋体" w:eastAsia="宋体" w:hAnsi="宋体"/>
          <w:szCs w:val="24"/>
        </w:rPr>
        <w:t>乙方必须做好与项目有关的保密工作，任何有关信息和资料，均不得向无关人员泄露。严禁乙方向参与比质比价、评比工作的有关人员行贿，使其泄露一切与比质比价、评比工作有关的信息。乙方在报价过程中严禁互相串通、结盟，</w:t>
      </w:r>
      <w:r>
        <w:rPr>
          <w:rFonts w:ascii="宋体" w:eastAsia="宋体" w:hAnsi="宋体" w:hint="eastAsia"/>
          <w:szCs w:val="24"/>
        </w:rPr>
        <w:t>破坏</w:t>
      </w:r>
      <w:r>
        <w:rPr>
          <w:rFonts w:ascii="宋体" w:eastAsia="宋体" w:hAnsi="宋体"/>
          <w:szCs w:val="24"/>
        </w:rPr>
        <w:t>比质比价工作的公正性和竞争性，或以任何方式影响其它单位参与正</w:t>
      </w:r>
      <w:r>
        <w:rPr>
          <w:rFonts w:ascii="宋体" w:eastAsia="宋体" w:hAnsi="宋体" w:hint="eastAsia"/>
          <w:szCs w:val="24"/>
        </w:rPr>
        <w:t>常</w:t>
      </w:r>
      <w:r>
        <w:rPr>
          <w:rFonts w:ascii="宋体" w:eastAsia="宋体" w:hAnsi="宋体"/>
          <w:szCs w:val="24"/>
        </w:rPr>
        <w:t>报价。</w:t>
      </w:r>
    </w:p>
    <w:p w:rsidR="00C373C0" w:rsidRPr="004B7795" w:rsidRDefault="00C373C0" w:rsidP="00F15F29">
      <w:pPr>
        <w:numPr>
          <w:ilvl w:val="0"/>
          <w:numId w:val="12"/>
        </w:numPr>
        <w:spacing w:afterLines="50"/>
        <w:ind w:left="680" w:hanging="680"/>
        <w:rPr>
          <w:rFonts w:ascii="宋体" w:eastAsia="宋体" w:hAnsi="宋体"/>
          <w:szCs w:val="24"/>
        </w:rPr>
      </w:pPr>
      <w:r>
        <w:rPr>
          <w:rFonts w:ascii="宋体" w:eastAsia="宋体" w:hAnsi="宋体"/>
          <w:szCs w:val="24"/>
        </w:rPr>
        <w:t>甲方采取综合评比的方式确定项目</w:t>
      </w:r>
      <w:r>
        <w:rPr>
          <w:rFonts w:ascii="宋体" w:eastAsia="宋体" w:hAnsi="宋体" w:hint="eastAsia"/>
          <w:szCs w:val="24"/>
        </w:rPr>
        <w:t>合作</w:t>
      </w:r>
      <w:r>
        <w:rPr>
          <w:rFonts w:ascii="宋体" w:eastAsia="宋体" w:hAnsi="宋体"/>
          <w:szCs w:val="24"/>
        </w:rPr>
        <w:t>单位，并在确定项目</w:t>
      </w:r>
      <w:r>
        <w:rPr>
          <w:rFonts w:ascii="宋体" w:eastAsia="宋体" w:hAnsi="宋体" w:hint="eastAsia"/>
          <w:szCs w:val="24"/>
        </w:rPr>
        <w:t>合作</w:t>
      </w:r>
      <w:r>
        <w:rPr>
          <w:rFonts w:ascii="宋体" w:eastAsia="宋体" w:hAnsi="宋体"/>
          <w:szCs w:val="24"/>
        </w:rPr>
        <w:t>单位5个工作日内发出</w:t>
      </w:r>
      <w:r>
        <w:rPr>
          <w:rFonts w:ascii="宋体" w:eastAsia="宋体" w:hAnsi="宋体" w:hint="eastAsia"/>
          <w:szCs w:val="24"/>
        </w:rPr>
        <w:t>书面项目合作</w:t>
      </w:r>
      <w:r>
        <w:rPr>
          <w:rFonts w:ascii="宋体" w:eastAsia="宋体" w:hAnsi="宋体"/>
          <w:szCs w:val="24"/>
        </w:rPr>
        <w:t>通知书。</w:t>
      </w:r>
    </w:p>
    <w:p w:rsidR="00C373C0" w:rsidRPr="004B7795" w:rsidRDefault="00C373C0" w:rsidP="00F15F29">
      <w:pPr>
        <w:numPr>
          <w:ilvl w:val="0"/>
          <w:numId w:val="12"/>
        </w:numPr>
        <w:spacing w:afterLines="50"/>
        <w:ind w:left="680" w:hanging="680"/>
        <w:rPr>
          <w:rFonts w:ascii="宋体" w:eastAsia="宋体" w:hAnsi="宋体"/>
          <w:szCs w:val="24"/>
        </w:rPr>
      </w:pPr>
      <w:r>
        <w:rPr>
          <w:rFonts w:ascii="宋体" w:eastAsia="宋体" w:hAnsi="宋体" w:hint="eastAsia"/>
          <w:szCs w:val="24"/>
        </w:rPr>
        <w:t>乙方</w:t>
      </w:r>
      <w:r>
        <w:rPr>
          <w:rFonts w:ascii="宋体" w:eastAsia="宋体" w:hAnsi="宋体"/>
          <w:szCs w:val="24"/>
        </w:rPr>
        <w:t>在接到</w:t>
      </w:r>
      <w:r>
        <w:rPr>
          <w:rFonts w:ascii="宋体" w:eastAsia="宋体" w:hAnsi="宋体" w:hint="eastAsia"/>
          <w:szCs w:val="24"/>
        </w:rPr>
        <w:t>甲方合作</w:t>
      </w:r>
      <w:r>
        <w:rPr>
          <w:rFonts w:ascii="宋体" w:eastAsia="宋体" w:hAnsi="宋体"/>
          <w:szCs w:val="24"/>
        </w:rPr>
        <w:t>通知后15</w:t>
      </w:r>
      <w:r>
        <w:rPr>
          <w:rFonts w:ascii="宋体" w:eastAsia="宋体" w:hAnsi="宋体" w:hint="eastAsia"/>
          <w:szCs w:val="24"/>
        </w:rPr>
        <w:t>个工作日</w:t>
      </w:r>
      <w:r>
        <w:rPr>
          <w:rFonts w:ascii="宋体" w:eastAsia="宋体" w:hAnsi="宋体"/>
          <w:szCs w:val="24"/>
        </w:rPr>
        <w:t>内与甲方签署合同，未在规定时间内与甲方签署合同</w:t>
      </w:r>
      <w:r>
        <w:rPr>
          <w:rFonts w:ascii="宋体" w:eastAsia="宋体" w:hAnsi="宋体" w:hint="eastAsia"/>
          <w:szCs w:val="24"/>
        </w:rPr>
        <w:t>的</w:t>
      </w:r>
      <w:r>
        <w:rPr>
          <w:rFonts w:ascii="宋体" w:eastAsia="宋体" w:hAnsi="宋体"/>
          <w:szCs w:val="24"/>
        </w:rPr>
        <w:t>，将被视为自动放弃本次项目</w:t>
      </w:r>
      <w:r>
        <w:rPr>
          <w:rFonts w:ascii="宋体" w:eastAsia="宋体" w:hAnsi="宋体" w:hint="eastAsia"/>
          <w:szCs w:val="24"/>
        </w:rPr>
        <w:t>，并承担相应的责任和赔偿。</w:t>
      </w:r>
      <w:r>
        <w:rPr>
          <w:rFonts w:ascii="宋体" w:eastAsia="宋体" w:hAnsi="宋体"/>
          <w:szCs w:val="24"/>
        </w:rPr>
        <w:t>甲方将可选择其他参与报价</w:t>
      </w:r>
      <w:r>
        <w:rPr>
          <w:rFonts w:ascii="宋体" w:eastAsia="宋体" w:hAnsi="宋体" w:hint="eastAsia"/>
          <w:szCs w:val="24"/>
        </w:rPr>
        <w:t>的</w:t>
      </w:r>
      <w:r>
        <w:rPr>
          <w:rFonts w:ascii="宋体" w:eastAsia="宋体" w:hAnsi="宋体"/>
          <w:szCs w:val="24"/>
        </w:rPr>
        <w:t>单位为</w:t>
      </w:r>
      <w:r>
        <w:rPr>
          <w:rFonts w:ascii="宋体" w:eastAsia="宋体" w:hAnsi="宋体" w:hint="eastAsia"/>
          <w:szCs w:val="24"/>
        </w:rPr>
        <w:t>乙方</w:t>
      </w:r>
      <w:r>
        <w:rPr>
          <w:rFonts w:ascii="宋体" w:eastAsia="宋体" w:hAnsi="宋体"/>
          <w:szCs w:val="24"/>
        </w:rPr>
        <w:t>。</w:t>
      </w:r>
    </w:p>
    <w:p w:rsidR="003158E1" w:rsidRPr="004B7795" w:rsidRDefault="00C373C0">
      <w:pPr>
        <w:spacing w:line="312" w:lineRule="auto"/>
        <w:jc w:val="center"/>
        <w:rPr>
          <w:rFonts w:ascii="宋体" w:eastAsia="宋体" w:hAnsi="宋体"/>
          <w:b/>
          <w:szCs w:val="24"/>
        </w:rPr>
      </w:pPr>
      <w:r>
        <w:rPr>
          <w:rFonts w:ascii="宋体" w:eastAsia="宋体" w:hAnsi="宋体" w:hint="eastAsia"/>
          <w:b/>
          <w:szCs w:val="24"/>
        </w:rPr>
        <w:t>第三部分</w:t>
      </w:r>
      <w:r>
        <w:rPr>
          <w:rFonts w:ascii="宋体" w:eastAsia="宋体" w:hAnsi="宋体"/>
          <w:b/>
          <w:szCs w:val="24"/>
        </w:rPr>
        <w:t xml:space="preserve">  </w:t>
      </w:r>
      <w:r>
        <w:rPr>
          <w:rFonts w:ascii="宋体" w:eastAsia="宋体" w:hAnsi="宋体" w:hint="eastAsia"/>
          <w:b/>
          <w:szCs w:val="24"/>
        </w:rPr>
        <w:t>八台场桥和四台轨道吊自动轨迹控制系统改造项目技术要求</w:t>
      </w:r>
    </w:p>
    <w:p w:rsidR="00C373C0" w:rsidRPr="004B7795" w:rsidRDefault="00C373C0" w:rsidP="00F15F29">
      <w:pPr>
        <w:numPr>
          <w:ilvl w:val="0"/>
          <w:numId w:val="21"/>
        </w:numPr>
        <w:spacing w:afterLines="50"/>
        <w:ind w:left="644" w:hanging="644"/>
      </w:pPr>
      <w:r>
        <w:rPr>
          <w:rFonts w:hint="eastAsia"/>
        </w:rPr>
        <w:t>项目简介</w:t>
      </w:r>
    </w:p>
    <w:p w:rsidR="00C373C0" w:rsidRPr="004B7795" w:rsidRDefault="00C373C0" w:rsidP="00F15F29">
      <w:pPr>
        <w:pStyle w:val="18"/>
        <w:adjustRightInd w:val="0"/>
        <w:snapToGrid w:val="0"/>
        <w:spacing w:afterLines="50"/>
        <w:ind w:left="680" w:firstLineChars="0" w:firstLine="0"/>
        <w:rPr>
          <w:rFonts w:ascii="宋体" w:hAnsi="宋体"/>
          <w:sz w:val="24"/>
        </w:rPr>
      </w:pPr>
      <w:r w:rsidRPr="00C373C0">
        <w:rPr>
          <w:rFonts w:ascii="宋体" w:hAnsi="宋体" w:hint="eastAsia"/>
          <w:sz w:val="24"/>
        </w:rPr>
        <w:t>广州集装箱码头有限公司的</w:t>
      </w:r>
      <w:r w:rsidRPr="00C373C0">
        <w:rPr>
          <w:rFonts w:ascii="宋体" w:hAnsi="宋体"/>
          <w:sz w:val="24"/>
        </w:rPr>
        <w:t>8台轮胎式门座集装箱起重机（简称：场桥、自编号：龙23-28、29-30）和4台轨道式集装箱起重机（简称：轨道吊，自编号：龙81-84）等12台设备自动轨迹控制系统（俗称：防打保龄系统）改造。改造系统采用激光扫描技术，融合小车及起升编码器信息，实现获取堆场集装箱堆叠信息及RTG/RMG小车和吊具的位置与运动状态，并通过控制小车的移动与吊具的升降操作，避免吊具或者吊具吊着集装箱与场内的叠放集装箱发生事故，并且为保持技术的先进性，系统软件若在五年内（项目验收完成起计算）有系统新版本的更新升级，</w:t>
      </w:r>
      <w:r w:rsidRPr="00C373C0">
        <w:rPr>
          <w:rFonts w:ascii="宋体" w:hAnsi="宋体" w:hint="eastAsia"/>
          <w:sz w:val="24"/>
        </w:rPr>
        <w:t>乙方应进行免费对其进行系统升级</w:t>
      </w:r>
    </w:p>
    <w:p w:rsidR="00C373C0" w:rsidRPr="004B7795" w:rsidRDefault="00C373C0" w:rsidP="00F15F29">
      <w:pPr>
        <w:numPr>
          <w:ilvl w:val="0"/>
          <w:numId w:val="21"/>
        </w:numPr>
        <w:spacing w:afterLines="50"/>
        <w:ind w:left="644" w:hanging="644"/>
      </w:pPr>
      <w:r>
        <w:rPr>
          <w:rFonts w:hint="eastAsia"/>
        </w:rPr>
        <w:t>项目范围</w:t>
      </w:r>
    </w:p>
    <w:p w:rsidR="00C373C0" w:rsidRPr="004B7795" w:rsidRDefault="00C373C0" w:rsidP="00F15F29">
      <w:pPr>
        <w:pStyle w:val="18"/>
        <w:adjustRightInd w:val="0"/>
        <w:snapToGrid w:val="0"/>
        <w:spacing w:afterLines="50"/>
        <w:ind w:left="680" w:firstLineChars="0" w:firstLine="0"/>
        <w:rPr>
          <w:rFonts w:ascii="宋体" w:hAnsi="宋体"/>
          <w:sz w:val="24"/>
        </w:rPr>
      </w:pPr>
      <w:r w:rsidRPr="00C373C0">
        <w:rPr>
          <w:rFonts w:ascii="宋体" w:hAnsi="宋体" w:hint="eastAsia"/>
          <w:sz w:val="24"/>
        </w:rPr>
        <w:t>此项目共</w:t>
      </w:r>
      <w:r w:rsidRPr="00C373C0">
        <w:rPr>
          <w:rFonts w:ascii="宋体" w:hAnsi="宋体"/>
          <w:sz w:val="24"/>
        </w:rPr>
        <w:t>12台设备，分别为场桥8台（自编号：龙23-30）、轨道吊4台（自编号：龙81-84）进行改造，采用双激光扫描技术，融合小车及起升编码器信息，实现设备自动轨迹控制功能。</w:t>
      </w:r>
    </w:p>
    <w:p w:rsidR="00C373C0" w:rsidRPr="00C373C0" w:rsidRDefault="00C373C0" w:rsidP="00F15F29">
      <w:pPr>
        <w:numPr>
          <w:ilvl w:val="1"/>
          <w:numId w:val="22"/>
        </w:numPr>
        <w:spacing w:afterLines="50"/>
        <w:ind w:left="672" w:hanging="672"/>
        <w:jc w:val="left"/>
        <w:rPr>
          <w:rFonts w:ascii="宋体" w:eastAsia="宋体" w:hAnsi="宋体"/>
          <w:szCs w:val="24"/>
        </w:rPr>
      </w:pPr>
      <w:r>
        <w:rPr>
          <w:rFonts w:ascii="宋体" w:eastAsia="宋体" w:hAnsi="宋体"/>
          <w:szCs w:val="24"/>
        </w:rPr>
        <w:t>本项目为包工</w:t>
      </w:r>
      <w:r>
        <w:rPr>
          <w:rFonts w:ascii="宋体" w:eastAsia="宋体" w:hAnsi="宋体" w:hint="eastAsia"/>
          <w:szCs w:val="24"/>
        </w:rPr>
        <w:t>、</w:t>
      </w:r>
      <w:r>
        <w:rPr>
          <w:rFonts w:ascii="宋体" w:eastAsia="宋体" w:hAnsi="宋体"/>
          <w:szCs w:val="24"/>
        </w:rPr>
        <w:t>包料、包设计、采购及运输、安装、调试、交付使用，以及由此涉及到的技术和质量责任，并提供竣工图纸和资料，包括、但不仅限于具体的设计图、施工工艺、布置图、使用及保养、维修说明书、以及有关的技术资料等</w:t>
      </w:r>
      <w:r>
        <w:rPr>
          <w:rFonts w:ascii="宋体" w:eastAsia="宋体" w:hAnsi="宋体" w:hint="eastAsia"/>
          <w:szCs w:val="24"/>
        </w:rPr>
        <w:t>。</w:t>
      </w:r>
    </w:p>
    <w:p w:rsidR="00C373C0" w:rsidRPr="004B7795" w:rsidRDefault="00C373C0" w:rsidP="00F15F29">
      <w:pPr>
        <w:numPr>
          <w:ilvl w:val="1"/>
          <w:numId w:val="22"/>
        </w:numPr>
        <w:spacing w:afterLines="50"/>
        <w:ind w:left="672" w:hanging="672"/>
        <w:jc w:val="left"/>
        <w:rPr>
          <w:rFonts w:ascii="宋体" w:hAnsi="宋体"/>
        </w:rPr>
      </w:pPr>
      <w:r>
        <w:rPr>
          <w:rFonts w:ascii="宋体" w:hAnsi="宋体"/>
        </w:rPr>
        <w:t>审核及确认：所有的设计、施工方案、材料采购等须经</w:t>
      </w:r>
      <w:r>
        <w:rPr>
          <w:rFonts w:ascii="宋体" w:hAnsi="宋体" w:hint="eastAsia"/>
        </w:rPr>
        <w:t>甲方</w:t>
      </w:r>
      <w:r>
        <w:rPr>
          <w:rFonts w:ascii="宋体" w:hAnsi="宋体"/>
        </w:rPr>
        <w:t>审核确认后方能实施，否则，由此造成的一切损失和责任均由</w:t>
      </w:r>
      <w:r>
        <w:rPr>
          <w:rFonts w:ascii="宋体" w:hAnsi="宋体" w:hint="eastAsia"/>
        </w:rPr>
        <w:t>乙方</w:t>
      </w:r>
      <w:r>
        <w:rPr>
          <w:rFonts w:ascii="宋体" w:hAnsi="宋体"/>
        </w:rPr>
        <w:t>负责</w:t>
      </w:r>
      <w:r>
        <w:rPr>
          <w:rFonts w:ascii="宋体" w:hAnsi="宋体" w:hint="eastAsia"/>
        </w:rPr>
        <w:t>。</w:t>
      </w:r>
    </w:p>
    <w:p w:rsidR="00C373C0" w:rsidRPr="004B7795" w:rsidRDefault="00C373C0" w:rsidP="00F15F29">
      <w:pPr>
        <w:numPr>
          <w:ilvl w:val="1"/>
          <w:numId w:val="22"/>
        </w:numPr>
        <w:spacing w:afterLines="50"/>
        <w:ind w:left="672" w:hanging="672"/>
        <w:jc w:val="left"/>
        <w:rPr>
          <w:rFonts w:ascii="宋体" w:hAnsi="宋体"/>
        </w:rPr>
      </w:pPr>
      <w:r>
        <w:rPr>
          <w:rFonts w:ascii="宋体" w:hAnsi="宋体"/>
        </w:rPr>
        <w:t>项目地点：本项目的所</w:t>
      </w:r>
      <w:r>
        <w:rPr>
          <w:rFonts w:ascii="宋体" w:hAnsi="宋体" w:hint="eastAsia"/>
        </w:rPr>
        <w:t>涉及的安装、、改造、调试</w:t>
      </w:r>
      <w:r>
        <w:rPr>
          <w:rFonts w:ascii="宋体" w:hAnsi="宋体"/>
        </w:rPr>
        <w:t>工作均在</w:t>
      </w:r>
      <w:r>
        <w:rPr>
          <w:rFonts w:ascii="宋体" w:hAnsi="宋体" w:hint="eastAsia"/>
        </w:rPr>
        <w:t>甲方</w:t>
      </w:r>
      <w:r>
        <w:rPr>
          <w:rFonts w:ascii="宋体" w:hAnsi="宋体"/>
        </w:rPr>
        <w:t>指定的</w:t>
      </w:r>
      <w:r>
        <w:rPr>
          <w:rFonts w:ascii="宋体" w:hAnsi="宋体" w:hint="eastAsia"/>
        </w:rPr>
        <w:t>广州集装箱码头有限公司</w:t>
      </w:r>
      <w:r>
        <w:rPr>
          <w:rFonts w:ascii="宋体" w:hAnsi="宋体"/>
        </w:rPr>
        <w:t>场地内完成</w:t>
      </w:r>
      <w:r>
        <w:rPr>
          <w:rFonts w:ascii="宋体" w:hAnsi="宋体" w:hint="eastAsia"/>
        </w:rPr>
        <w:t>。</w:t>
      </w:r>
    </w:p>
    <w:p w:rsidR="00C373C0" w:rsidRPr="004B7795" w:rsidRDefault="00C373C0" w:rsidP="00F15F29">
      <w:pPr>
        <w:numPr>
          <w:ilvl w:val="1"/>
          <w:numId w:val="22"/>
        </w:numPr>
        <w:spacing w:afterLines="50"/>
        <w:ind w:left="672" w:hanging="672"/>
        <w:jc w:val="left"/>
        <w:rPr>
          <w:rFonts w:ascii="宋体" w:hAnsi="宋体"/>
        </w:rPr>
      </w:pPr>
      <w:r>
        <w:rPr>
          <w:rFonts w:ascii="宋体" w:hAnsi="宋体" w:hint="eastAsia"/>
        </w:rPr>
        <w:t>项目工期</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sz w:val="24"/>
        </w:rPr>
      </w:pPr>
      <w:r w:rsidRPr="00C373C0">
        <w:rPr>
          <w:rFonts w:ascii="宋体" w:hAnsi="宋体" w:hint="eastAsia"/>
          <w:sz w:val="24"/>
        </w:rPr>
        <w:lastRenderedPageBreak/>
        <w:t>项目工期：乙方备货期不得超过</w:t>
      </w:r>
      <w:r w:rsidRPr="00C373C0">
        <w:rPr>
          <w:rFonts w:ascii="宋体" w:hAnsi="宋体"/>
          <w:sz w:val="24"/>
        </w:rPr>
        <w:t>35</w:t>
      </w:r>
      <w:r w:rsidRPr="00C373C0">
        <w:rPr>
          <w:rFonts w:ascii="宋体" w:hAnsi="宋体" w:hint="eastAsia"/>
          <w:sz w:val="24"/>
        </w:rPr>
        <w:t>天，安装、改造、调试工期不得超过</w:t>
      </w:r>
      <w:r w:rsidRPr="00C373C0">
        <w:rPr>
          <w:rFonts w:ascii="宋体" w:hAnsi="宋体"/>
          <w:sz w:val="24"/>
        </w:rPr>
        <w:t>45天</w:t>
      </w:r>
      <w:r w:rsidRPr="00C373C0">
        <w:rPr>
          <w:rFonts w:ascii="宋体" w:hAnsi="宋体" w:hint="eastAsia"/>
          <w:sz w:val="24"/>
        </w:rPr>
        <w:t>，总工期不得超过</w:t>
      </w:r>
      <w:r w:rsidRPr="00C373C0">
        <w:rPr>
          <w:rFonts w:ascii="宋体" w:hAnsi="宋体"/>
          <w:sz w:val="24"/>
        </w:rPr>
        <w:t>80</w:t>
      </w:r>
      <w:r w:rsidRPr="00C373C0">
        <w:rPr>
          <w:rFonts w:ascii="宋体" w:hAnsi="宋体" w:hint="eastAsia"/>
          <w:sz w:val="24"/>
        </w:rPr>
        <w:t>天。</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sz w:val="24"/>
        </w:rPr>
      </w:pPr>
      <w:r w:rsidRPr="00C373C0">
        <w:rPr>
          <w:rFonts w:ascii="宋体" w:hAnsi="宋体" w:hint="eastAsia"/>
          <w:sz w:val="24"/>
        </w:rPr>
        <w:t>工期计算：甲方发出开工通知书时间开始计算乙方工期。</w:t>
      </w:r>
    </w:p>
    <w:p w:rsidR="00C373C0" w:rsidRPr="004B7795" w:rsidRDefault="00C373C0" w:rsidP="00F15F29">
      <w:pPr>
        <w:numPr>
          <w:ilvl w:val="1"/>
          <w:numId w:val="22"/>
        </w:numPr>
        <w:spacing w:afterLines="50"/>
        <w:ind w:left="672" w:hanging="672"/>
        <w:jc w:val="left"/>
        <w:rPr>
          <w:rFonts w:ascii="宋体" w:hAnsi="宋体"/>
        </w:rPr>
      </w:pPr>
      <w:r>
        <w:rPr>
          <w:rFonts w:ascii="宋体" w:hAnsi="宋体" w:hint="eastAsia"/>
        </w:rPr>
        <w:t>设备部分技术参数</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场桥（自编号：龙</w:t>
      </w:r>
      <w:r w:rsidRPr="00C373C0">
        <w:rPr>
          <w:rFonts w:ascii="宋体" w:hAnsi="宋体"/>
          <w:sz w:val="24"/>
        </w:rPr>
        <w:t>23-28、龙29-30）：</w:t>
      </w:r>
    </w:p>
    <w:tbl>
      <w:tblPr>
        <w:tblW w:w="7458" w:type="dxa"/>
        <w:tblInd w:w="675" w:type="dxa"/>
        <w:tblLook w:val="04A0"/>
      </w:tblPr>
      <w:tblGrid>
        <w:gridCol w:w="709"/>
        <w:gridCol w:w="2693"/>
        <w:gridCol w:w="1920"/>
        <w:gridCol w:w="2136"/>
      </w:tblGrid>
      <w:tr w:rsidR="0060663A" w:rsidRPr="004B7795" w:rsidTr="00A67B0F">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0663A" w:rsidRPr="004B7795" w:rsidRDefault="00C373C0" w:rsidP="0060663A">
            <w:pPr>
              <w:widowControl/>
              <w:jc w:val="center"/>
              <w:rPr>
                <w:rFonts w:ascii="宋体" w:eastAsia="宋体" w:hAnsi="宋体" w:cs="宋体"/>
                <w:b/>
                <w:bCs/>
                <w:kern w:val="0"/>
                <w:szCs w:val="24"/>
              </w:rPr>
            </w:pPr>
            <w:r>
              <w:rPr>
                <w:rFonts w:ascii="宋体" w:eastAsia="宋体" w:hAnsi="宋体" w:cs="宋体" w:hint="eastAsia"/>
                <w:b/>
                <w:bCs/>
                <w:kern w:val="0"/>
                <w:szCs w:val="24"/>
              </w:rPr>
              <w:t>序号</w:t>
            </w:r>
          </w:p>
        </w:tc>
        <w:tc>
          <w:tcPr>
            <w:tcW w:w="2693" w:type="dxa"/>
            <w:tcBorders>
              <w:top w:val="single" w:sz="4" w:space="0" w:color="auto"/>
              <w:left w:val="nil"/>
              <w:bottom w:val="single" w:sz="4" w:space="0" w:color="auto"/>
              <w:right w:val="nil"/>
            </w:tcBorders>
            <w:shd w:val="clear" w:color="000000" w:fill="BFBFBF"/>
            <w:noWrap/>
            <w:vAlign w:val="center"/>
            <w:hideMark/>
          </w:tcPr>
          <w:p w:rsidR="0060663A" w:rsidRPr="004B7795" w:rsidRDefault="00C373C0" w:rsidP="0060663A">
            <w:pPr>
              <w:widowControl/>
              <w:jc w:val="center"/>
              <w:rPr>
                <w:rFonts w:ascii="宋体" w:eastAsia="宋体" w:hAnsi="宋体" w:cs="宋体"/>
                <w:b/>
                <w:bCs/>
                <w:kern w:val="0"/>
                <w:szCs w:val="24"/>
              </w:rPr>
            </w:pPr>
            <w:r>
              <w:rPr>
                <w:rFonts w:ascii="宋体" w:eastAsia="宋体" w:hAnsi="宋体" w:cs="宋体" w:hint="eastAsia"/>
                <w:b/>
                <w:bCs/>
                <w:kern w:val="0"/>
                <w:szCs w:val="24"/>
              </w:rPr>
              <w:t>项目</w:t>
            </w:r>
          </w:p>
        </w:tc>
        <w:tc>
          <w:tcPr>
            <w:tcW w:w="19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0663A" w:rsidRPr="004B7795" w:rsidRDefault="00C373C0" w:rsidP="0060663A">
            <w:pPr>
              <w:widowControl/>
              <w:jc w:val="center"/>
              <w:rPr>
                <w:rFonts w:ascii="宋体" w:eastAsia="宋体" w:hAnsi="宋体"/>
                <w:b/>
                <w:bCs/>
                <w:kern w:val="0"/>
                <w:szCs w:val="24"/>
              </w:rPr>
            </w:pPr>
            <w:r>
              <w:rPr>
                <w:rFonts w:asciiTheme="minorEastAsia" w:eastAsiaTheme="minorEastAsia" w:hAnsiTheme="minorEastAsia"/>
                <w:b/>
                <w:bCs/>
                <w:kern w:val="0"/>
                <w:szCs w:val="24"/>
              </w:rPr>
              <w:t>RCC23-</w:t>
            </w:r>
            <w:r>
              <w:rPr>
                <w:rFonts w:ascii="宋体" w:eastAsia="宋体" w:hAnsi="宋体"/>
                <w:b/>
                <w:bCs/>
                <w:kern w:val="0"/>
                <w:szCs w:val="24"/>
              </w:rPr>
              <w:t>28</w:t>
            </w:r>
          </w:p>
        </w:tc>
        <w:tc>
          <w:tcPr>
            <w:tcW w:w="2136" w:type="dxa"/>
            <w:tcBorders>
              <w:top w:val="single" w:sz="4" w:space="0" w:color="auto"/>
              <w:left w:val="nil"/>
              <w:bottom w:val="single" w:sz="4" w:space="0" w:color="auto"/>
              <w:right w:val="single" w:sz="4" w:space="0" w:color="auto"/>
            </w:tcBorders>
            <w:shd w:val="clear" w:color="000000" w:fill="BFBFBF"/>
            <w:noWrap/>
            <w:vAlign w:val="center"/>
            <w:hideMark/>
          </w:tcPr>
          <w:p w:rsidR="0060663A" w:rsidRPr="004B7795" w:rsidRDefault="00C373C0" w:rsidP="0060663A">
            <w:pPr>
              <w:widowControl/>
              <w:jc w:val="center"/>
              <w:rPr>
                <w:rFonts w:ascii="宋体" w:eastAsia="宋体" w:hAnsi="宋体"/>
                <w:b/>
                <w:bCs/>
                <w:kern w:val="0"/>
                <w:szCs w:val="24"/>
              </w:rPr>
            </w:pPr>
            <w:r>
              <w:rPr>
                <w:rFonts w:asciiTheme="minorEastAsia" w:eastAsiaTheme="minorEastAsia" w:hAnsiTheme="minorEastAsia"/>
                <w:b/>
                <w:bCs/>
                <w:kern w:val="0"/>
                <w:szCs w:val="24"/>
              </w:rPr>
              <w:t>RCC29-</w:t>
            </w:r>
            <w:r>
              <w:rPr>
                <w:rFonts w:ascii="宋体" w:eastAsia="宋体" w:hAnsi="宋体"/>
                <w:b/>
                <w:bCs/>
                <w:kern w:val="0"/>
                <w:szCs w:val="24"/>
              </w:rPr>
              <w:t>30</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w:t>
            </w:r>
          </w:p>
        </w:tc>
        <w:tc>
          <w:tcPr>
            <w:tcW w:w="2693" w:type="dxa"/>
            <w:tcBorders>
              <w:top w:val="nil"/>
              <w:left w:val="nil"/>
              <w:bottom w:val="nil"/>
              <w:right w:val="nil"/>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投产日期</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2003.6</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2011.11</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2</w:t>
            </w:r>
          </w:p>
        </w:tc>
        <w:tc>
          <w:tcPr>
            <w:tcW w:w="2693" w:type="dxa"/>
            <w:tcBorders>
              <w:top w:val="single" w:sz="4" w:space="0" w:color="auto"/>
              <w:left w:val="nil"/>
              <w:bottom w:val="nil"/>
              <w:right w:val="nil"/>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产地及生产厂</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上海振华港机厂</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上海振华港机厂</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3</w:t>
            </w:r>
          </w:p>
        </w:tc>
        <w:tc>
          <w:tcPr>
            <w:tcW w:w="2693" w:type="dxa"/>
            <w:tcBorders>
              <w:top w:val="single" w:sz="4" w:space="0" w:color="auto"/>
              <w:left w:val="nil"/>
              <w:bottom w:val="nil"/>
              <w:right w:val="nil"/>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总起重量</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50.5t</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50.5t</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4</w:t>
            </w:r>
          </w:p>
        </w:tc>
        <w:tc>
          <w:tcPr>
            <w:tcW w:w="2693" w:type="dxa"/>
            <w:tcBorders>
              <w:top w:val="single" w:sz="4" w:space="0" w:color="auto"/>
              <w:left w:val="nil"/>
              <w:bottom w:val="single" w:sz="4" w:space="0" w:color="auto"/>
              <w:right w:val="nil"/>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额定起重量</w:t>
            </w:r>
            <w:r>
              <w:rPr>
                <w:rFonts w:ascii="宋体" w:eastAsia="宋体" w:hAnsi="宋体" w:cs="宋体"/>
                <w:kern w:val="0"/>
                <w:szCs w:val="24"/>
              </w:rPr>
              <w:t>(吊具下额定起重量)</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40.5t</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40.5t</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5</w:t>
            </w:r>
          </w:p>
        </w:tc>
        <w:tc>
          <w:tcPr>
            <w:tcW w:w="2693" w:type="dxa"/>
            <w:tcBorders>
              <w:top w:val="nil"/>
              <w:left w:val="nil"/>
              <w:bottom w:val="single" w:sz="4" w:space="0" w:color="auto"/>
              <w:right w:val="nil"/>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跨距</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23470mm</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23470mm</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6</w:t>
            </w:r>
          </w:p>
        </w:tc>
        <w:tc>
          <w:tcPr>
            <w:tcW w:w="2693" w:type="dxa"/>
            <w:tcBorders>
              <w:top w:val="nil"/>
              <w:left w:val="nil"/>
              <w:bottom w:val="single" w:sz="4" w:space="0" w:color="auto"/>
              <w:right w:val="nil"/>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跨内净空宽度</w:t>
            </w:r>
            <w:r>
              <w:rPr>
                <w:rFonts w:ascii="宋体" w:eastAsia="宋体" w:hAnsi="宋体" w:cs="宋体"/>
                <w:kern w:val="0"/>
                <w:szCs w:val="24"/>
              </w:rPr>
              <w:t>(最小值)</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21820mm</w:t>
            </w:r>
          </w:p>
        </w:tc>
        <w:tc>
          <w:tcPr>
            <w:tcW w:w="2136" w:type="dxa"/>
            <w:tcBorders>
              <w:top w:val="nil"/>
              <w:left w:val="nil"/>
              <w:bottom w:val="single" w:sz="4" w:space="0" w:color="auto"/>
              <w:right w:val="single" w:sz="4" w:space="0" w:color="auto"/>
            </w:tcBorders>
            <w:shd w:val="clear" w:color="auto" w:fill="auto"/>
            <w:noWrap/>
            <w:vAlign w:val="bottom"/>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21890mm</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7</w:t>
            </w: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转向架中心距</w:t>
            </w:r>
            <w:r>
              <w:rPr>
                <w:rFonts w:ascii="宋体" w:eastAsia="宋体" w:hAnsi="宋体" w:cs="宋体"/>
                <w:kern w:val="0"/>
                <w:szCs w:val="24"/>
              </w:rPr>
              <w:t>(基距)</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6400mm</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6400mm</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8</w:t>
            </w: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吊具升最高点，吊具最低部分的离地高度</w:t>
            </w:r>
          </w:p>
        </w:tc>
        <w:tc>
          <w:tcPr>
            <w:tcW w:w="1920" w:type="dxa"/>
            <w:tcBorders>
              <w:top w:val="nil"/>
              <w:left w:val="nil"/>
              <w:bottom w:val="single" w:sz="4" w:space="0" w:color="auto"/>
              <w:right w:val="single" w:sz="4" w:space="0" w:color="auto"/>
            </w:tcBorders>
            <w:shd w:val="clear" w:color="auto" w:fill="auto"/>
            <w:noWrap/>
            <w:vAlign w:val="bottom"/>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18.1m</w:t>
            </w:r>
          </w:p>
        </w:tc>
        <w:tc>
          <w:tcPr>
            <w:tcW w:w="2136" w:type="dxa"/>
            <w:tcBorders>
              <w:top w:val="nil"/>
              <w:left w:val="nil"/>
              <w:bottom w:val="single" w:sz="4" w:space="0" w:color="auto"/>
              <w:right w:val="single" w:sz="4" w:space="0" w:color="auto"/>
            </w:tcBorders>
            <w:shd w:val="clear" w:color="auto" w:fill="auto"/>
            <w:noWrap/>
            <w:vAlign w:val="bottom"/>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18.1m</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9</w:t>
            </w: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小车全行程</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18.7m</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18.5m</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10</w:t>
            </w: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起升高度</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18.1m</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18.1m</w:t>
            </w:r>
          </w:p>
        </w:tc>
      </w:tr>
      <w:tr w:rsidR="0060663A" w:rsidRPr="004B7795" w:rsidTr="00A67B0F">
        <w:trPr>
          <w:trHeight w:val="27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11</w:t>
            </w: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起升速度</w:t>
            </w:r>
            <w:r>
              <w:rPr>
                <w:rFonts w:ascii="宋体" w:eastAsia="宋体" w:hAnsi="宋体" w:cs="宋体"/>
                <w:kern w:val="0"/>
                <w:szCs w:val="24"/>
              </w:rPr>
              <w:t xml:space="preserve"> </w:t>
            </w:r>
            <w:r>
              <w:rPr>
                <w:rFonts w:ascii="宋体" w:eastAsia="宋体" w:hAnsi="宋体" w:cs="宋体" w:hint="eastAsia"/>
                <w:kern w:val="0"/>
                <w:szCs w:val="24"/>
              </w:rPr>
              <w:t>空载</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40m/min</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50m/min</w:t>
            </w:r>
          </w:p>
        </w:tc>
      </w:tr>
      <w:tr w:rsidR="0060663A" w:rsidRPr="004B7795" w:rsidTr="00A67B0F">
        <w:trPr>
          <w:trHeight w:val="270"/>
        </w:trPr>
        <w:tc>
          <w:tcPr>
            <w:tcW w:w="709" w:type="dxa"/>
            <w:vMerge/>
            <w:tcBorders>
              <w:top w:val="nil"/>
              <w:left w:val="single" w:sz="4" w:space="0" w:color="auto"/>
              <w:bottom w:val="single" w:sz="4" w:space="0" w:color="000000"/>
              <w:right w:val="single" w:sz="4" w:space="0" w:color="auto"/>
            </w:tcBorders>
            <w:vAlign w:val="center"/>
            <w:hideMark/>
          </w:tcPr>
          <w:p w:rsidR="0060663A" w:rsidRPr="004B7795" w:rsidRDefault="0060663A" w:rsidP="0060663A">
            <w:pPr>
              <w:keepNext/>
              <w:widowControl/>
              <w:tabs>
                <w:tab w:val="left" w:pos="851"/>
              </w:tabs>
              <w:ind w:left="851" w:hanging="709"/>
              <w:jc w:val="left"/>
              <w:outlineLvl w:val="0"/>
              <w:rPr>
                <w:rFonts w:ascii="宋体" w:eastAsia="宋体" w:hAnsi="宋体" w:cs="宋体"/>
                <w:kern w:val="0"/>
                <w:szCs w:val="24"/>
              </w:rPr>
            </w:pP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满载</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20m/min</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20m/min</w:t>
            </w:r>
          </w:p>
        </w:tc>
      </w:tr>
      <w:tr w:rsidR="0060663A" w:rsidRPr="004B7795" w:rsidTr="00A67B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12</w:t>
            </w: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小车运动速度</w:t>
            </w:r>
            <w:r>
              <w:rPr>
                <w:rFonts w:ascii="宋体" w:eastAsia="宋体" w:hAnsi="宋体" w:cs="宋体"/>
                <w:kern w:val="0"/>
                <w:szCs w:val="24"/>
              </w:rPr>
              <w:t xml:space="preserve"> </w:t>
            </w:r>
            <w:r>
              <w:rPr>
                <w:rFonts w:ascii="宋体" w:eastAsia="宋体" w:hAnsi="宋体" w:cs="宋体" w:hint="eastAsia"/>
                <w:kern w:val="0"/>
                <w:szCs w:val="24"/>
              </w:rPr>
              <w:t>空载</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70m/min</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70m/min</w:t>
            </w:r>
          </w:p>
        </w:tc>
      </w:tr>
      <w:tr w:rsidR="0060663A" w:rsidRPr="004B7795" w:rsidTr="00A67B0F">
        <w:trPr>
          <w:trHeight w:val="270"/>
        </w:trPr>
        <w:tc>
          <w:tcPr>
            <w:tcW w:w="709"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keepNext/>
              <w:widowControl/>
              <w:tabs>
                <w:tab w:val="left" w:pos="851"/>
              </w:tabs>
              <w:ind w:left="851" w:hanging="709"/>
              <w:jc w:val="left"/>
              <w:outlineLvl w:val="0"/>
              <w:rPr>
                <w:rFonts w:ascii="宋体" w:eastAsia="宋体" w:hAnsi="宋体" w:cs="宋体"/>
                <w:kern w:val="0"/>
                <w:szCs w:val="24"/>
              </w:rPr>
            </w:pP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满载</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70m/min</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70m/min</w:t>
            </w:r>
          </w:p>
        </w:tc>
      </w:tr>
      <w:tr w:rsidR="0060663A" w:rsidRPr="004B7795" w:rsidTr="00A67B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13</w:t>
            </w: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大车运动速度</w:t>
            </w:r>
            <w:r>
              <w:rPr>
                <w:rFonts w:ascii="宋体" w:eastAsia="宋体" w:hAnsi="宋体" w:cs="宋体"/>
                <w:kern w:val="0"/>
                <w:szCs w:val="24"/>
              </w:rPr>
              <w:t xml:space="preserve"> </w:t>
            </w:r>
            <w:r>
              <w:rPr>
                <w:rFonts w:ascii="宋体" w:eastAsia="宋体" w:hAnsi="宋体" w:cs="宋体" w:hint="eastAsia"/>
                <w:kern w:val="0"/>
                <w:szCs w:val="24"/>
              </w:rPr>
              <w:t>空载</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90m/min</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100m/min</w:t>
            </w:r>
          </w:p>
        </w:tc>
      </w:tr>
      <w:tr w:rsidR="0060663A" w:rsidRPr="004B7795" w:rsidTr="00A67B0F">
        <w:trPr>
          <w:trHeight w:val="270"/>
        </w:trPr>
        <w:tc>
          <w:tcPr>
            <w:tcW w:w="709"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keepNext/>
              <w:widowControl/>
              <w:tabs>
                <w:tab w:val="left" w:pos="851"/>
              </w:tabs>
              <w:ind w:left="851" w:hanging="709"/>
              <w:jc w:val="left"/>
              <w:outlineLvl w:val="0"/>
              <w:rPr>
                <w:rFonts w:ascii="宋体" w:eastAsia="宋体" w:hAnsi="宋体" w:cs="宋体"/>
                <w:kern w:val="0"/>
                <w:szCs w:val="24"/>
              </w:rPr>
            </w:pP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满载</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25m/min</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70m/min</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14</w:t>
            </w: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起升变频器</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CIMR-CRA4200</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CIMR-AY4A0515APA</w:t>
            </w:r>
          </w:p>
        </w:tc>
      </w:tr>
      <w:tr w:rsidR="0060663A" w:rsidRPr="004B7795" w:rsidTr="00A67B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15</w:t>
            </w:r>
          </w:p>
        </w:tc>
        <w:tc>
          <w:tcPr>
            <w:tcW w:w="2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小车变频器</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CIMR-G7A4022</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CIMR-AA4A0058APA</w:t>
            </w:r>
          </w:p>
        </w:tc>
      </w:tr>
      <w:tr w:rsidR="0060663A" w:rsidRPr="004B7795" w:rsidTr="00A67B0F">
        <w:trPr>
          <w:trHeight w:val="270"/>
        </w:trPr>
        <w:tc>
          <w:tcPr>
            <w:tcW w:w="709"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widowControl/>
              <w:jc w:val="left"/>
              <w:rPr>
                <w:rFonts w:ascii="宋体" w:eastAsia="宋体" w:hAnsi="宋体" w:cs="宋体"/>
                <w:kern w:val="0"/>
                <w:szCs w:val="24"/>
              </w:rPr>
            </w:pPr>
          </w:p>
        </w:tc>
        <w:tc>
          <w:tcPr>
            <w:tcW w:w="2693"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widowControl/>
              <w:jc w:val="center"/>
              <w:rPr>
                <w:rFonts w:ascii="宋体" w:eastAsia="宋体" w:hAnsi="宋体" w:cs="宋体"/>
                <w:kern w:val="0"/>
                <w:szCs w:val="24"/>
              </w:rPr>
            </w:pP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CIMR-G7A4022</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CIMR-AA4A0058APA</w:t>
            </w:r>
          </w:p>
        </w:tc>
      </w:tr>
      <w:tr w:rsidR="0060663A" w:rsidRPr="004B7795" w:rsidTr="00A67B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16</w:t>
            </w:r>
          </w:p>
        </w:tc>
        <w:tc>
          <w:tcPr>
            <w:tcW w:w="2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大车变频器</w:t>
            </w:r>
          </w:p>
        </w:tc>
        <w:tc>
          <w:tcPr>
            <w:tcW w:w="1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CIMR-G7A4055</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CIMR-AA4A0103APA</w:t>
            </w:r>
          </w:p>
        </w:tc>
      </w:tr>
      <w:tr w:rsidR="0060663A" w:rsidRPr="004B7795" w:rsidTr="00A67B0F">
        <w:trPr>
          <w:trHeight w:val="270"/>
        </w:trPr>
        <w:tc>
          <w:tcPr>
            <w:tcW w:w="709"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widowControl/>
              <w:jc w:val="left"/>
              <w:rPr>
                <w:rFonts w:ascii="宋体" w:eastAsia="宋体" w:hAnsi="宋体" w:cs="宋体"/>
                <w:kern w:val="0"/>
                <w:szCs w:val="24"/>
              </w:rPr>
            </w:pPr>
          </w:p>
        </w:tc>
        <w:tc>
          <w:tcPr>
            <w:tcW w:w="2693"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widowControl/>
              <w:jc w:val="center"/>
              <w:rPr>
                <w:rFonts w:ascii="宋体" w:eastAsia="宋体" w:hAnsi="宋体" w:cs="宋体"/>
                <w:kern w:val="0"/>
                <w:szCs w:val="24"/>
              </w:rPr>
            </w:pPr>
          </w:p>
        </w:tc>
        <w:tc>
          <w:tcPr>
            <w:tcW w:w="1920" w:type="dxa"/>
            <w:vMerge/>
            <w:tcBorders>
              <w:top w:val="nil"/>
              <w:left w:val="single" w:sz="4" w:space="0" w:color="auto"/>
              <w:bottom w:val="single" w:sz="4" w:space="0" w:color="000000"/>
              <w:right w:val="single" w:sz="4" w:space="0" w:color="auto"/>
            </w:tcBorders>
            <w:vAlign w:val="center"/>
            <w:hideMark/>
          </w:tcPr>
          <w:p w:rsidR="0060663A" w:rsidRPr="004B7795" w:rsidRDefault="0060663A" w:rsidP="0060663A">
            <w:pPr>
              <w:widowControl/>
              <w:jc w:val="left"/>
              <w:rPr>
                <w:rFonts w:ascii="宋体" w:eastAsia="宋体" w:hAnsi="宋体" w:cs="宋体"/>
                <w:kern w:val="0"/>
                <w:szCs w:val="24"/>
              </w:rPr>
            </w:pP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CIMR-AA4A0103APA</w:t>
            </w:r>
          </w:p>
        </w:tc>
      </w:tr>
      <w:tr w:rsidR="0060663A" w:rsidRPr="004B7795" w:rsidTr="00A67B0F">
        <w:trPr>
          <w:trHeight w:val="270"/>
        </w:trPr>
        <w:tc>
          <w:tcPr>
            <w:tcW w:w="709"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widowControl/>
              <w:jc w:val="left"/>
              <w:rPr>
                <w:rFonts w:ascii="宋体" w:eastAsia="宋体" w:hAnsi="宋体" w:cs="宋体"/>
                <w:kern w:val="0"/>
                <w:szCs w:val="24"/>
              </w:rPr>
            </w:pPr>
          </w:p>
        </w:tc>
        <w:tc>
          <w:tcPr>
            <w:tcW w:w="2693"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widowControl/>
              <w:jc w:val="center"/>
              <w:rPr>
                <w:rFonts w:ascii="宋体" w:eastAsia="宋体" w:hAnsi="宋体" w:cs="宋体"/>
                <w:kern w:val="0"/>
                <w:szCs w:val="24"/>
              </w:rPr>
            </w:pPr>
          </w:p>
        </w:tc>
        <w:tc>
          <w:tcPr>
            <w:tcW w:w="1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CIMR-G7A4055</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CIMR-AA4A0103APA</w:t>
            </w:r>
          </w:p>
        </w:tc>
      </w:tr>
      <w:tr w:rsidR="0060663A" w:rsidRPr="004B7795" w:rsidTr="00A67B0F">
        <w:trPr>
          <w:trHeight w:val="270"/>
        </w:trPr>
        <w:tc>
          <w:tcPr>
            <w:tcW w:w="709"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widowControl/>
              <w:jc w:val="left"/>
              <w:rPr>
                <w:rFonts w:ascii="宋体" w:eastAsia="宋体" w:hAnsi="宋体" w:cs="宋体"/>
                <w:kern w:val="0"/>
                <w:szCs w:val="24"/>
              </w:rPr>
            </w:pPr>
          </w:p>
        </w:tc>
        <w:tc>
          <w:tcPr>
            <w:tcW w:w="2693"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widowControl/>
              <w:jc w:val="center"/>
              <w:rPr>
                <w:rFonts w:ascii="宋体" w:eastAsia="宋体" w:hAnsi="宋体" w:cs="宋体"/>
                <w:kern w:val="0"/>
                <w:szCs w:val="24"/>
              </w:rPr>
            </w:pPr>
          </w:p>
        </w:tc>
        <w:tc>
          <w:tcPr>
            <w:tcW w:w="1920" w:type="dxa"/>
            <w:vMerge/>
            <w:tcBorders>
              <w:top w:val="nil"/>
              <w:left w:val="single" w:sz="4" w:space="0" w:color="auto"/>
              <w:bottom w:val="single" w:sz="4" w:space="0" w:color="000000"/>
              <w:right w:val="single" w:sz="4" w:space="0" w:color="auto"/>
            </w:tcBorders>
            <w:vAlign w:val="center"/>
            <w:hideMark/>
          </w:tcPr>
          <w:p w:rsidR="0060663A" w:rsidRPr="004B7795" w:rsidRDefault="0060663A" w:rsidP="0060663A">
            <w:pPr>
              <w:widowControl/>
              <w:jc w:val="left"/>
              <w:rPr>
                <w:rFonts w:ascii="宋体" w:eastAsia="宋体" w:hAnsi="宋体" w:cs="宋体"/>
                <w:kern w:val="0"/>
                <w:szCs w:val="24"/>
              </w:rPr>
            </w:pP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CIMR-AA4A0103APA</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17</w:t>
            </w: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控制系统</w:t>
            </w:r>
            <w:r>
              <w:rPr>
                <w:rFonts w:ascii="宋体" w:eastAsia="宋体" w:hAnsi="宋体" w:cs="宋体"/>
                <w:kern w:val="0"/>
                <w:szCs w:val="24"/>
              </w:rPr>
              <w:t>(安川合同号)</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W00090692</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W00010554</w:t>
            </w:r>
          </w:p>
        </w:tc>
      </w:tr>
      <w:tr w:rsidR="0060663A" w:rsidRPr="004B7795" w:rsidTr="00A67B0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18</w:t>
            </w:r>
          </w:p>
        </w:tc>
        <w:tc>
          <w:tcPr>
            <w:tcW w:w="2693"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上海振华制作工号</w:t>
            </w:r>
          </w:p>
        </w:tc>
        <w:tc>
          <w:tcPr>
            <w:tcW w:w="192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ZP02-303</w:t>
            </w:r>
          </w:p>
        </w:tc>
        <w:tc>
          <w:tcPr>
            <w:tcW w:w="2136"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ZP11-1631</w:t>
            </w:r>
          </w:p>
        </w:tc>
      </w:tr>
    </w:tbl>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sz w:val="24"/>
        </w:rPr>
      </w:pPr>
      <w:r w:rsidRPr="00C373C0">
        <w:rPr>
          <w:rFonts w:ascii="宋体" w:hAnsi="宋体" w:hint="eastAsia"/>
          <w:sz w:val="24"/>
        </w:rPr>
        <w:t>轨道吊（自编号：龙</w:t>
      </w:r>
      <w:r w:rsidRPr="00C373C0">
        <w:rPr>
          <w:rFonts w:ascii="宋体" w:hAnsi="宋体"/>
          <w:sz w:val="24"/>
        </w:rPr>
        <w:t>81-84）：</w:t>
      </w:r>
    </w:p>
    <w:tbl>
      <w:tblPr>
        <w:tblW w:w="5900" w:type="dxa"/>
        <w:tblInd w:w="675" w:type="dxa"/>
        <w:tblLook w:val="04A0"/>
      </w:tblPr>
      <w:tblGrid>
        <w:gridCol w:w="709"/>
        <w:gridCol w:w="3051"/>
        <w:gridCol w:w="2140"/>
      </w:tblGrid>
      <w:tr w:rsidR="0060663A" w:rsidRPr="004B7795" w:rsidTr="000E0B3D">
        <w:trPr>
          <w:trHeight w:val="270"/>
          <w:tblHeader/>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0663A" w:rsidRPr="004B7795" w:rsidRDefault="00C373C0" w:rsidP="0060663A">
            <w:pPr>
              <w:widowControl/>
              <w:jc w:val="center"/>
              <w:rPr>
                <w:rFonts w:ascii="宋体" w:eastAsia="宋体" w:hAnsi="宋体" w:cs="宋体"/>
                <w:b/>
                <w:bCs/>
                <w:kern w:val="0"/>
                <w:szCs w:val="24"/>
              </w:rPr>
            </w:pPr>
            <w:r>
              <w:rPr>
                <w:rFonts w:ascii="宋体" w:eastAsia="宋体" w:hAnsi="宋体" w:cs="宋体" w:hint="eastAsia"/>
                <w:b/>
                <w:bCs/>
                <w:kern w:val="0"/>
                <w:szCs w:val="24"/>
              </w:rPr>
              <w:t>序号</w:t>
            </w:r>
          </w:p>
        </w:tc>
        <w:tc>
          <w:tcPr>
            <w:tcW w:w="3051" w:type="dxa"/>
            <w:tcBorders>
              <w:top w:val="single" w:sz="4" w:space="0" w:color="auto"/>
              <w:left w:val="nil"/>
              <w:bottom w:val="single" w:sz="4" w:space="0" w:color="auto"/>
              <w:right w:val="single" w:sz="4" w:space="0" w:color="auto"/>
            </w:tcBorders>
            <w:shd w:val="clear" w:color="000000" w:fill="BFBFBF"/>
            <w:noWrap/>
            <w:vAlign w:val="center"/>
            <w:hideMark/>
          </w:tcPr>
          <w:p w:rsidR="0060663A" w:rsidRPr="004B7795" w:rsidRDefault="00C373C0" w:rsidP="0060663A">
            <w:pPr>
              <w:widowControl/>
              <w:jc w:val="left"/>
              <w:rPr>
                <w:rFonts w:ascii="宋体" w:eastAsia="宋体" w:hAnsi="宋体" w:cs="宋体"/>
                <w:b/>
                <w:bCs/>
                <w:kern w:val="0"/>
                <w:szCs w:val="24"/>
              </w:rPr>
            </w:pPr>
            <w:r>
              <w:rPr>
                <w:rFonts w:ascii="宋体" w:eastAsia="宋体" w:hAnsi="宋体" w:cs="宋体" w:hint="eastAsia"/>
                <w:b/>
                <w:bCs/>
                <w:kern w:val="0"/>
                <w:szCs w:val="24"/>
              </w:rPr>
              <w:t>项目</w:t>
            </w:r>
          </w:p>
        </w:tc>
        <w:tc>
          <w:tcPr>
            <w:tcW w:w="2140" w:type="dxa"/>
            <w:tcBorders>
              <w:top w:val="single" w:sz="4" w:space="0" w:color="auto"/>
              <w:left w:val="nil"/>
              <w:bottom w:val="single" w:sz="4" w:space="0" w:color="auto"/>
              <w:right w:val="single" w:sz="4" w:space="0" w:color="auto"/>
            </w:tcBorders>
            <w:shd w:val="clear" w:color="000000" w:fill="BFBFBF"/>
            <w:noWrap/>
            <w:vAlign w:val="center"/>
            <w:hideMark/>
          </w:tcPr>
          <w:p w:rsidR="0060663A" w:rsidRPr="004B7795" w:rsidRDefault="00C373C0" w:rsidP="0060663A">
            <w:pPr>
              <w:widowControl/>
              <w:jc w:val="center"/>
              <w:rPr>
                <w:rFonts w:ascii="宋体" w:eastAsia="宋体" w:hAnsi="宋体"/>
                <w:b/>
                <w:bCs/>
                <w:kern w:val="0"/>
                <w:szCs w:val="24"/>
              </w:rPr>
            </w:pPr>
            <w:r>
              <w:rPr>
                <w:rFonts w:asciiTheme="minorEastAsia" w:eastAsiaTheme="minorEastAsia" w:hAnsiTheme="minorEastAsia"/>
                <w:b/>
                <w:bCs/>
                <w:kern w:val="0"/>
                <w:szCs w:val="24"/>
              </w:rPr>
              <w:t>RMG81-</w:t>
            </w:r>
            <w:r>
              <w:rPr>
                <w:rFonts w:ascii="宋体" w:eastAsia="宋体" w:hAnsi="宋体"/>
                <w:b/>
                <w:bCs/>
                <w:kern w:val="0"/>
                <w:szCs w:val="24"/>
              </w:rPr>
              <w:t>84</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投产日期</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2013.10.1</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2</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产地及生产厂</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无锡华东重工</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3</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总起重量</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50.5t</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4</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额定起重量</w:t>
            </w:r>
            <w:r>
              <w:rPr>
                <w:rFonts w:ascii="宋体" w:eastAsia="宋体" w:hAnsi="宋体" w:cs="宋体"/>
                <w:kern w:val="0"/>
                <w:szCs w:val="24"/>
              </w:rPr>
              <w:t>(吊具下额定起重量)</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40.5t</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5</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跨距</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45m</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6</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跨内净空宽度</w:t>
            </w:r>
            <w:r>
              <w:rPr>
                <w:rFonts w:ascii="宋体" w:eastAsia="宋体" w:hAnsi="宋体" w:cs="宋体"/>
                <w:kern w:val="0"/>
                <w:szCs w:val="24"/>
              </w:rPr>
              <w:t>(最小值)</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40925mm</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lastRenderedPageBreak/>
              <w:t>7</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转向架中心距</w:t>
            </w:r>
            <w:r>
              <w:rPr>
                <w:rFonts w:ascii="宋体" w:eastAsia="宋体" w:hAnsi="宋体" w:cs="宋体"/>
                <w:kern w:val="0"/>
                <w:szCs w:val="24"/>
              </w:rPr>
              <w:t>(基距)</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16000mm</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8</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吊具升最高点，吊具最低部分的离地高度</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21.2m</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9</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小车全行程</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55m</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10</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起升高度</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21.2m</w:t>
            </w:r>
          </w:p>
        </w:tc>
      </w:tr>
      <w:tr w:rsidR="0060663A" w:rsidRPr="004B7795" w:rsidTr="000E0B3D">
        <w:trPr>
          <w:trHeight w:val="27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11</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起升速度</w:t>
            </w:r>
            <w:r>
              <w:rPr>
                <w:rFonts w:ascii="宋体" w:eastAsia="宋体" w:hAnsi="宋体" w:cs="宋体"/>
                <w:kern w:val="0"/>
                <w:szCs w:val="24"/>
              </w:rPr>
              <w:t xml:space="preserve"> </w:t>
            </w:r>
            <w:r>
              <w:rPr>
                <w:rFonts w:ascii="宋体" w:eastAsia="宋体" w:hAnsi="宋体" w:cs="宋体" w:hint="eastAsia"/>
                <w:kern w:val="0"/>
                <w:szCs w:val="24"/>
              </w:rPr>
              <w:t>空载</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50m/min</w:t>
            </w:r>
          </w:p>
        </w:tc>
      </w:tr>
      <w:tr w:rsidR="0060663A" w:rsidRPr="004B7795" w:rsidTr="000E0B3D">
        <w:trPr>
          <w:trHeight w:val="270"/>
        </w:trPr>
        <w:tc>
          <w:tcPr>
            <w:tcW w:w="709"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keepNext/>
              <w:widowControl/>
              <w:tabs>
                <w:tab w:val="left" w:pos="851"/>
              </w:tabs>
              <w:ind w:left="851" w:hanging="709"/>
              <w:jc w:val="left"/>
              <w:outlineLvl w:val="0"/>
              <w:rPr>
                <w:rFonts w:ascii="宋体" w:eastAsia="宋体" w:hAnsi="宋体" w:cs="宋体"/>
                <w:kern w:val="0"/>
                <w:szCs w:val="24"/>
              </w:rPr>
            </w:pP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满载</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25m/min</w:t>
            </w:r>
          </w:p>
        </w:tc>
      </w:tr>
      <w:tr w:rsidR="0060663A" w:rsidRPr="004B7795" w:rsidTr="000E0B3D">
        <w:trPr>
          <w:trHeight w:val="27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12</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小车运动速度</w:t>
            </w:r>
            <w:r>
              <w:rPr>
                <w:rFonts w:ascii="宋体" w:eastAsia="宋体" w:hAnsi="宋体" w:cs="宋体"/>
                <w:kern w:val="0"/>
                <w:szCs w:val="24"/>
              </w:rPr>
              <w:t xml:space="preserve"> </w:t>
            </w:r>
            <w:r>
              <w:rPr>
                <w:rFonts w:ascii="宋体" w:eastAsia="宋体" w:hAnsi="宋体" w:cs="宋体" w:hint="eastAsia"/>
                <w:kern w:val="0"/>
                <w:szCs w:val="24"/>
              </w:rPr>
              <w:t>空载</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80m/min</w:t>
            </w:r>
          </w:p>
        </w:tc>
      </w:tr>
      <w:tr w:rsidR="0060663A" w:rsidRPr="004B7795" w:rsidTr="000E0B3D">
        <w:trPr>
          <w:trHeight w:val="270"/>
        </w:trPr>
        <w:tc>
          <w:tcPr>
            <w:tcW w:w="709"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keepNext/>
              <w:widowControl/>
              <w:tabs>
                <w:tab w:val="left" w:pos="851"/>
              </w:tabs>
              <w:ind w:left="851" w:hanging="709"/>
              <w:jc w:val="left"/>
              <w:outlineLvl w:val="0"/>
              <w:rPr>
                <w:rFonts w:ascii="宋体" w:eastAsia="宋体" w:hAnsi="宋体" w:cs="宋体"/>
                <w:kern w:val="0"/>
                <w:szCs w:val="24"/>
              </w:rPr>
            </w:pP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满载</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80m/min</w:t>
            </w:r>
          </w:p>
        </w:tc>
      </w:tr>
      <w:tr w:rsidR="0060663A" w:rsidRPr="004B7795" w:rsidTr="000E0B3D">
        <w:trPr>
          <w:trHeight w:val="27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13</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大车运动速度</w:t>
            </w:r>
            <w:r>
              <w:rPr>
                <w:rFonts w:ascii="宋体" w:eastAsia="宋体" w:hAnsi="宋体" w:cs="宋体"/>
                <w:kern w:val="0"/>
                <w:szCs w:val="24"/>
              </w:rPr>
              <w:t xml:space="preserve"> </w:t>
            </w:r>
            <w:r>
              <w:rPr>
                <w:rFonts w:ascii="宋体" w:eastAsia="宋体" w:hAnsi="宋体" w:cs="宋体" w:hint="eastAsia"/>
                <w:kern w:val="0"/>
                <w:szCs w:val="24"/>
              </w:rPr>
              <w:t>空载</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45m/min</w:t>
            </w:r>
          </w:p>
        </w:tc>
      </w:tr>
      <w:tr w:rsidR="0060663A" w:rsidRPr="004B7795" w:rsidTr="000E0B3D">
        <w:trPr>
          <w:trHeight w:val="270"/>
        </w:trPr>
        <w:tc>
          <w:tcPr>
            <w:tcW w:w="709" w:type="dxa"/>
            <w:vMerge/>
            <w:tcBorders>
              <w:top w:val="nil"/>
              <w:left w:val="single" w:sz="4" w:space="0" w:color="auto"/>
              <w:bottom w:val="single" w:sz="4" w:space="0" w:color="auto"/>
              <w:right w:val="single" w:sz="4" w:space="0" w:color="auto"/>
            </w:tcBorders>
            <w:vAlign w:val="center"/>
            <w:hideMark/>
          </w:tcPr>
          <w:p w:rsidR="0060663A" w:rsidRPr="004B7795" w:rsidRDefault="0060663A" w:rsidP="0060663A">
            <w:pPr>
              <w:keepNext/>
              <w:widowControl/>
              <w:tabs>
                <w:tab w:val="left" w:pos="851"/>
              </w:tabs>
              <w:ind w:left="851" w:hanging="709"/>
              <w:jc w:val="left"/>
              <w:outlineLvl w:val="0"/>
              <w:rPr>
                <w:rFonts w:ascii="宋体" w:eastAsia="宋体" w:hAnsi="宋体" w:cs="宋体"/>
                <w:kern w:val="0"/>
                <w:szCs w:val="24"/>
              </w:rPr>
            </w:pP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满载</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kern w:val="0"/>
                <w:szCs w:val="24"/>
              </w:rPr>
            </w:pPr>
            <w:r>
              <w:rPr>
                <w:rFonts w:ascii="宋体" w:eastAsia="宋体" w:hAnsi="宋体"/>
                <w:kern w:val="0"/>
                <w:szCs w:val="24"/>
              </w:rPr>
              <w:t>45m/min</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3C0" w:rsidRPr="004B7795" w:rsidRDefault="00C373C0">
            <w:pPr>
              <w:widowControl/>
              <w:spacing w:line="0" w:lineRule="atLeast"/>
              <w:jc w:val="center"/>
              <w:rPr>
                <w:rFonts w:ascii="宋体" w:eastAsia="宋体" w:hAnsi="宋体" w:cs="宋体"/>
                <w:kern w:val="0"/>
                <w:szCs w:val="24"/>
              </w:rPr>
            </w:pPr>
            <w:r>
              <w:rPr>
                <w:rFonts w:ascii="宋体" w:eastAsia="宋体" w:hAnsi="宋体" w:cs="宋体"/>
                <w:kern w:val="0"/>
                <w:szCs w:val="24"/>
              </w:rPr>
              <w:t>14</w:t>
            </w:r>
          </w:p>
        </w:tc>
        <w:tc>
          <w:tcPr>
            <w:tcW w:w="3051" w:type="dxa"/>
            <w:tcBorders>
              <w:top w:val="nil"/>
              <w:left w:val="nil"/>
              <w:bottom w:val="single" w:sz="4" w:space="0" w:color="auto"/>
              <w:right w:val="single" w:sz="4" w:space="0" w:color="auto"/>
            </w:tcBorders>
            <w:shd w:val="clear" w:color="auto" w:fill="auto"/>
            <w:noWrap/>
            <w:vAlign w:val="center"/>
            <w:hideMark/>
          </w:tcPr>
          <w:p w:rsidR="00C373C0" w:rsidRPr="004B7795" w:rsidRDefault="00C373C0">
            <w:pPr>
              <w:widowControl/>
              <w:spacing w:line="0" w:lineRule="atLeast"/>
              <w:jc w:val="center"/>
              <w:rPr>
                <w:rFonts w:ascii="宋体" w:eastAsia="宋体" w:hAnsi="宋体" w:cs="宋体"/>
                <w:kern w:val="0"/>
                <w:szCs w:val="24"/>
              </w:rPr>
            </w:pPr>
            <w:r>
              <w:rPr>
                <w:rFonts w:ascii="宋体" w:eastAsia="宋体" w:hAnsi="宋体" w:cs="宋体" w:hint="eastAsia"/>
                <w:kern w:val="0"/>
                <w:szCs w:val="24"/>
              </w:rPr>
              <w:t>起升变频器</w:t>
            </w:r>
          </w:p>
        </w:tc>
        <w:tc>
          <w:tcPr>
            <w:tcW w:w="2140" w:type="dxa"/>
            <w:tcBorders>
              <w:top w:val="nil"/>
              <w:left w:val="nil"/>
              <w:bottom w:val="single" w:sz="4" w:space="0" w:color="auto"/>
              <w:right w:val="single" w:sz="4" w:space="0" w:color="auto"/>
            </w:tcBorders>
            <w:shd w:val="clear" w:color="auto" w:fill="auto"/>
            <w:noWrap/>
            <w:vAlign w:val="center"/>
            <w:hideMark/>
          </w:tcPr>
          <w:p w:rsidR="00C373C0" w:rsidRPr="004B7795" w:rsidRDefault="00C373C0">
            <w:pPr>
              <w:widowControl/>
              <w:spacing w:line="0" w:lineRule="atLeast"/>
              <w:jc w:val="left"/>
              <w:rPr>
                <w:rFonts w:ascii="宋体" w:eastAsia="宋体" w:hAnsi="宋体" w:cs="宋体"/>
                <w:kern w:val="0"/>
                <w:szCs w:val="24"/>
              </w:rPr>
            </w:pPr>
            <w:r>
              <w:rPr>
                <w:rFonts w:ascii="宋体" w:eastAsia="宋体" w:hAnsi="宋体" w:cs="宋体"/>
                <w:kern w:val="0"/>
                <w:szCs w:val="24"/>
              </w:rPr>
              <w:t>CIMR-HB4A0450APA</w:t>
            </w:r>
          </w:p>
        </w:tc>
      </w:tr>
      <w:tr w:rsidR="0060663A" w:rsidRPr="004B7795" w:rsidTr="000E0B3D">
        <w:trPr>
          <w:trHeight w:val="312"/>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73C0" w:rsidRPr="004B7795" w:rsidRDefault="00C373C0">
            <w:pPr>
              <w:widowControl/>
              <w:spacing w:line="0" w:lineRule="atLeast"/>
              <w:jc w:val="center"/>
              <w:rPr>
                <w:rFonts w:ascii="宋体" w:eastAsia="宋体" w:hAnsi="宋体" w:cs="宋体"/>
                <w:kern w:val="0"/>
                <w:szCs w:val="24"/>
              </w:rPr>
            </w:pPr>
            <w:r>
              <w:rPr>
                <w:rFonts w:ascii="宋体" w:eastAsia="宋体" w:hAnsi="宋体" w:cs="宋体"/>
                <w:kern w:val="0"/>
                <w:szCs w:val="24"/>
              </w:rPr>
              <w:t>15</w:t>
            </w:r>
          </w:p>
        </w:tc>
        <w:tc>
          <w:tcPr>
            <w:tcW w:w="30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73C0" w:rsidRPr="004B7795" w:rsidRDefault="00C373C0">
            <w:pPr>
              <w:widowControl/>
              <w:spacing w:line="0" w:lineRule="atLeast"/>
              <w:jc w:val="center"/>
              <w:rPr>
                <w:rFonts w:ascii="宋体" w:eastAsia="宋体" w:hAnsi="宋体" w:cs="宋体"/>
                <w:kern w:val="0"/>
                <w:szCs w:val="24"/>
              </w:rPr>
            </w:pPr>
            <w:r>
              <w:rPr>
                <w:rFonts w:ascii="宋体" w:eastAsia="宋体" w:hAnsi="宋体" w:cs="宋体" w:hint="eastAsia"/>
                <w:kern w:val="0"/>
                <w:szCs w:val="24"/>
              </w:rPr>
              <w:t>大车</w:t>
            </w:r>
            <w:r>
              <w:rPr>
                <w:rFonts w:ascii="宋体" w:eastAsia="宋体" w:hAnsi="宋体" w:cs="宋体"/>
                <w:kern w:val="0"/>
                <w:szCs w:val="24"/>
              </w:rPr>
              <w:t>-1/小车-1变频器</w:t>
            </w: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73C0" w:rsidRPr="004B7795" w:rsidRDefault="00C373C0">
            <w:pPr>
              <w:widowControl/>
              <w:spacing w:line="0" w:lineRule="atLeast"/>
              <w:jc w:val="left"/>
              <w:rPr>
                <w:rFonts w:ascii="宋体" w:eastAsia="宋体" w:hAnsi="宋体" w:cs="宋体"/>
                <w:kern w:val="0"/>
                <w:szCs w:val="24"/>
              </w:rPr>
            </w:pPr>
            <w:r>
              <w:rPr>
                <w:rFonts w:ascii="宋体" w:eastAsia="宋体" w:hAnsi="宋体" w:cs="宋体"/>
                <w:kern w:val="0"/>
                <w:szCs w:val="24"/>
              </w:rPr>
              <w:t>CIMR-AB4A0165APA</w:t>
            </w:r>
          </w:p>
        </w:tc>
      </w:tr>
      <w:tr w:rsidR="0060663A" w:rsidRPr="004B7795" w:rsidTr="00A67B0F">
        <w:trPr>
          <w:trHeight w:val="311"/>
        </w:trPr>
        <w:tc>
          <w:tcPr>
            <w:tcW w:w="709" w:type="dxa"/>
            <w:vMerge/>
            <w:tcBorders>
              <w:top w:val="nil"/>
              <w:left w:val="single" w:sz="4" w:space="0" w:color="auto"/>
              <w:bottom w:val="single" w:sz="4" w:space="0" w:color="auto"/>
              <w:right w:val="single" w:sz="4" w:space="0" w:color="auto"/>
            </w:tcBorders>
            <w:vAlign w:val="center"/>
            <w:hideMark/>
          </w:tcPr>
          <w:p w:rsidR="00C373C0" w:rsidRPr="004B7795" w:rsidRDefault="00C373C0">
            <w:pPr>
              <w:widowControl/>
              <w:spacing w:line="0" w:lineRule="atLeast"/>
              <w:jc w:val="center"/>
              <w:rPr>
                <w:rFonts w:ascii="宋体" w:eastAsia="宋体" w:hAnsi="宋体" w:cs="宋体"/>
                <w:kern w:val="0"/>
                <w:szCs w:val="24"/>
              </w:rPr>
            </w:pPr>
          </w:p>
        </w:tc>
        <w:tc>
          <w:tcPr>
            <w:tcW w:w="3051" w:type="dxa"/>
            <w:vMerge/>
            <w:tcBorders>
              <w:top w:val="nil"/>
              <w:left w:val="single" w:sz="4" w:space="0" w:color="auto"/>
              <w:bottom w:val="single" w:sz="4" w:space="0" w:color="auto"/>
              <w:right w:val="single" w:sz="4" w:space="0" w:color="auto"/>
            </w:tcBorders>
            <w:vAlign w:val="center"/>
            <w:hideMark/>
          </w:tcPr>
          <w:p w:rsidR="00C373C0" w:rsidRPr="004B7795" w:rsidRDefault="00C373C0">
            <w:pPr>
              <w:widowControl/>
              <w:spacing w:line="0" w:lineRule="atLeast"/>
              <w:jc w:val="center"/>
              <w:rPr>
                <w:rFonts w:ascii="宋体" w:eastAsia="宋体" w:hAnsi="宋体" w:cs="宋体"/>
                <w:kern w:val="0"/>
                <w:szCs w:val="24"/>
              </w:rPr>
            </w:pPr>
          </w:p>
        </w:tc>
        <w:tc>
          <w:tcPr>
            <w:tcW w:w="2140" w:type="dxa"/>
            <w:vMerge/>
            <w:tcBorders>
              <w:top w:val="nil"/>
              <w:left w:val="single" w:sz="4" w:space="0" w:color="auto"/>
              <w:bottom w:val="single" w:sz="4" w:space="0" w:color="000000"/>
              <w:right w:val="single" w:sz="4" w:space="0" w:color="auto"/>
            </w:tcBorders>
            <w:vAlign w:val="center"/>
            <w:hideMark/>
          </w:tcPr>
          <w:p w:rsidR="00C373C0" w:rsidRPr="004B7795" w:rsidRDefault="00C373C0">
            <w:pPr>
              <w:widowControl/>
              <w:spacing w:line="0" w:lineRule="atLeast"/>
              <w:jc w:val="center"/>
              <w:rPr>
                <w:rFonts w:ascii="宋体" w:eastAsia="宋体" w:hAnsi="宋体" w:cs="宋体"/>
                <w:kern w:val="0"/>
                <w:szCs w:val="24"/>
              </w:rPr>
            </w:pPr>
          </w:p>
        </w:tc>
      </w:tr>
      <w:tr w:rsidR="0060663A" w:rsidRPr="004B7795" w:rsidTr="000E0B3D">
        <w:trPr>
          <w:trHeight w:val="312"/>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73C0" w:rsidRPr="004B7795" w:rsidRDefault="00C373C0">
            <w:pPr>
              <w:widowControl/>
              <w:spacing w:line="0" w:lineRule="atLeast"/>
              <w:jc w:val="center"/>
              <w:rPr>
                <w:rFonts w:ascii="宋体" w:eastAsia="宋体" w:hAnsi="宋体" w:cs="宋体"/>
                <w:kern w:val="0"/>
                <w:szCs w:val="24"/>
              </w:rPr>
            </w:pPr>
            <w:r>
              <w:rPr>
                <w:rFonts w:ascii="宋体" w:eastAsia="宋体" w:hAnsi="宋体" w:cs="宋体"/>
                <w:kern w:val="0"/>
                <w:szCs w:val="24"/>
              </w:rPr>
              <w:t>16</w:t>
            </w:r>
          </w:p>
        </w:tc>
        <w:tc>
          <w:tcPr>
            <w:tcW w:w="30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73C0" w:rsidRPr="004B7795" w:rsidRDefault="00C373C0">
            <w:pPr>
              <w:widowControl/>
              <w:spacing w:line="0" w:lineRule="atLeast"/>
              <w:jc w:val="center"/>
              <w:rPr>
                <w:rFonts w:ascii="宋体" w:eastAsia="宋体" w:hAnsi="宋体" w:cs="宋体"/>
                <w:kern w:val="0"/>
                <w:szCs w:val="24"/>
              </w:rPr>
            </w:pPr>
            <w:r>
              <w:rPr>
                <w:rFonts w:ascii="宋体" w:eastAsia="宋体" w:hAnsi="宋体" w:cs="宋体" w:hint="eastAsia"/>
                <w:kern w:val="0"/>
                <w:szCs w:val="24"/>
              </w:rPr>
              <w:t>大车</w:t>
            </w:r>
            <w:r>
              <w:rPr>
                <w:rFonts w:ascii="宋体" w:eastAsia="宋体" w:hAnsi="宋体" w:cs="宋体"/>
                <w:kern w:val="0"/>
                <w:szCs w:val="24"/>
              </w:rPr>
              <w:t>-2/小车-2变频器</w:t>
            </w: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73C0" w:rsidRPr="004B7795" w:rsidRDefault="00C373C0">
            <w:pPr>
              <w:widowControl/>
              <w:spacing w:line="0" w:lineRule="atLeast"/>
              <w:jc w:val="left"/>
              <w:rPr>
                <w:rFonts w:ascii="宋体" w:eastAsia="宋体" w:hAnsi="宋体" w:cs="宋体"/>
                <w:kern w:val="0"/>
                <w:szCs w:val="24"/>
              </w:rPr>
            </w:pPr>
            <w:r>
              <w:rPr>
                <w:rFonts w:ascii="宋体" w:eastAsia="宋体" w:hAnsi="宋体" w:cs="宋体"/>
                <w:kern w:val="0"/>
                <w:szCs w:val="24"/>
              </w:rPr>
              <w:t>CIMR-AB4A0165APA</w:t>
            </w:r>
          </w:p>
        </w:tc>
      </w:tr>
      <w:tr w:rsidR="0060663A" w:rsidRPr="004B7795" w:rsidTr="00A67B0F">
        <w:trPr>
          <w:trHeight w:val="311"/>
        </w:trPr>
        <w:tc>
          <w:tcPr>
            <w:tcW w:w="709" w:type="dxa"/>
            <w:vMerge/>
            <w:tcBorders>
              <w:top w:val="nil"/>
              <w:left w:val="single" w:sz="4" w:space="0" w:color="auto"/>
              <w:bottom w:val="single" w:sz="4" w:space="0" w:color="auto"/>
              <w:right w:val="single" w:sz="4" w:space="0" w:color="auto"/>
            </w:tcBorders>
            <w:vAlign w:val="center"/>
            <w:hideMark/>
          </w:tcPr>
          <w:p w:rsidR="00C373C0" w:rsidRPr="004B7795" w:rsidRDefault="00C373C0">
            <w:pPr>
              <w:widowControl/>
              <w:spacing w:line="0" w:lineRule="atLeast"/>
              <w:jc w:val="center"/>
              <w:rPr>
                <w:rFonts w:ascii="宋体" w:eastAsia="宋体" w:hAnsi="宋体" w:cs="宋体"/>
                <w:kern w:val="0"/>
                <w:szCs w:val="24"/>
              </w:rPr>
            </w:pPr>
          </w:p>
        </w:tc>
        <w:tc>
          <w:tcPr>
            <w:tcW w:w="3051" w:type="dxa"/>
            <w:vMerge/>
            <w:tcBorders>
              <w:top w:val="nil"/>
              <w:left w:val="single" w:sz="4" w:space="0" w:color="auto"/>
              <w:bottom w:val="single" w:sz="4" w:space="0" w:color="auto"/>
              <w:right w:val="single" w:sz="4" w:space="0" w:color="auto"/>
            </w:tcBorders>
            <w:vAlign w:val="center"/>
            <w:hideMark/>
          </w:tcPr>
          <w:p w:rsidR="00C373C0" w:rsidRPr="004B7795" w:rsidRDefault="00C373C0">
            <w:pPr>
              <w:widowControl/>
              <w:spacing w:line="0" w:lineRule="atLeast"/>
              <w:jc w:val="center"/>
              <w:rPr>
                <w:rFonts w:ascii="宋体" w:eastAsia="宋体" w:hAnsi="宋体" w:cs="宋体"/>
                <w:kern w:val="0"/>
                <w:szCs w:val="24"/>
              </w:rPr>
            </w:pPr>
          </w:p>
        </w:tc>
        <w:tc>
          <w:tcPr>
            <w:tcW w:w="2140" w:type="dxa"/>
            <w:vMerge/>
            <w:tcBorders>
              <w:top w:val="nil"/>
              <w:left w:val="single" w:sz="4" w:space="0" w:color="auto"/>
              <w:bottom w:val="single" w:sz="4" w:space="0" w:color="auto"/>
              <w:right w:val="single" w:sz="4" w:space="0" w:color="auto"/>
            </w:tcBorders>
            <w:vAlign w:val="center"/>
            <w:hideMark/>
          </w:tcPr>
          <w:p w:rsidR="00C373C0" w:rsidRPr="004B7795" w:rsidRDefault="00C373C0">
            <w:pPr>
              <w:widowControl/>
              <w:spacing w:line="0" w:lineRule="atLeast"/>
              <w:jc w:val="center"/>
              <w:rPr>
                <w:rFonts w:ascii="宋体" w:eastAsia="宋体" w:hAnsi="宋体" w:cs="宋体"/>
                <w:kern w:val="0"/>
                <w:szCs w:val="24"/>
              </w:rPr>
            </w:pP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17</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控制系统</w:t>
            </w:r>
            <w:r>
              <w:rPr>
                <w:rFonts w:ascii="宋体" w:eastAsia="宋体" w:hAnsi="宋体" w:cs="宋体"/>
                <w:kern w:val="0"/>
                <w:szCs w:val="24"/>
              </w:rPr>
              <w:t>(安川合同号)</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W00XXXXXX</w:t>
            </w:r>
          </w:p>
        </w:tc>
      </w:tr>
      <w:tr w:rsidR="0060663A" w:rsidRPr="004B7795" w:rsidTr="000E0B3D">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kern w:val="0"/>
                <w:szCs w:val="24"/>
              </w:rPr>
              <w:t>18</w:t>
            </w:r>
          </w:p>
        </w:tc>
        <w:tc>
          <w:tcPr>
            <w:tcW w:w="3051"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center"/>
              <w:rPr>
                <w:rFonts w:ascii="宋体" w:eastAsia="宋体" w:hAnsi="宋体" w:cs="宋体"/>
                <w:kern w:val="0"/>
                <w:szCs w:val="24"/>
              </w:rPr>
            </w:pPr>
            <w:r>
              <w:rPr>
                <w:rFonts w:ascii="宋体" w:eastAsia="宋体" w:hAnsi="宋体" w:cs="宋体" w:hint="eastAsia"/>
                <w:kern w:val="0"/>
                <w:szCs w:val="24"/>
              </w:rPr>
              <w:t>华东制作工号</w:t>
            </w:r>
          </w:p>
        </w:tc>
        <w:tc>
          <w:tcPr>
            <w:tcW w:w="2140" w:type="dxa"/>
            <w:tcBorders>
              <w:top w:val="nil"/>
              <w:left w:val="nil"/>
              <w:bottom w:val="single" w:sz="4" w:space="0" w:color="auto"/>
              <w:right w:val="single" w:sz="4" w:space="0" w:color="auto"/>
            </w:tcBorders>
            <w:shd w:val="clear" w:color="auto" w:fill="auto"/>
            <w:noWrap/>
            <w:vAlign w:val="center"/>
            <w:hideMark/>
          </w:tcPr>
          <w:p w:rsidR="0060663A" w:rsidRPr="004B7795" w:rsidRDefault="00C373C0" w:rsidP="0060663A">
            <w:pPr>
              <w:widowControl/>
              <w:jc w:val="left"/>
              <w:rPr>
                <w:rFonts w:ascii="宋体" w:eastAsia="宋体" w:hAnsi="宋体" w:cs="宋体"/>
                <w:kern w:val="0"/>
                <w:szCs w:val="24"/>
              </w:rPr>
            </w:pPr>
            <w:r>
              <w:rPr>
                <w:rFonts w:ascii="宋体" w:eastAsia="宋体" w:hAnsi="宋体" w:cs="宋体"/>
                <w:kern w:val="0"/>
                <w:szCs w:val="24"/>
              </w:rPr>
              <w:t>2013-GJ</w:t>
            </w:r>
          </w:p>
        </w:tc>
      </w:tr>
    </w:tbl>
    <w:p w:rsidR="00C373C0" w:rsidRPr="00C373C0" w:rsidRDefault="00C373C0" w:rsidP="00F15F29">
      <w:pPr>
        <w:spacing w:afterLines="50"/>
        <w:jc w:val="left"/>
        <w:rPr>
          <w:rFonts w:ascii="宋体" w:eastAsia="宋体" w:hAnsi="宋体"/>
          <w:szCs w:val="24"/>
        </w:rPr>
      </w:pPr>
    </w:p>
    <w:p w:rsidR="00C373C0" w:rsidRPr="004B7795" w:rsidRDefault="00C373C0" w:rsidP="00F15F29">
      <w:pPr>
        <w:numPr>
          <w:ilvl w:val="1"/>
          <w:numId w:val="22"/>
        </w:numPr>
        <w:spacing w:afterLines="50"/>
        <w:ind w:left="672" w:hanging="672"/>
        <w:jc w:val="left"/>
        <w:rPr>
          <w:rFonts w:ascii="宋体" w:hAnsi="宋体"/>
        </w:rPr>
      </w:pPr>
      <w:r>
        <w:rPr>
          <w:rFonts w:ascii="宋体" w:hAnsi="宋体" w:hint="eastAsia"/>
        </w:rPr>
        <w:t>改造设计标准及项目要求</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改造设计标准：</w:t>
      </w:r>
    </w:p>
    <w:tbl>
      <w:tblPr>
        <w:tblW w:w="0" w:type="auto"/>
        <w:jc w:val="center"/>
        <w:tblInd w:w="-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5670"/>
      </w:tblGrid>
      <w:tr w:rsidR="0060663A" w:rsidRPr="004B7795" w:rsidTr="00A67B0F">
        <w:trPr>
          <w:trHeight w:val="510"/>
          <w:jc w:val="center"/>
        </w:trPr>
        <w:tc>
          <w:tcPr>
            <w:tcW w:w="2901" w:type="dxa"/>
            <w:vAlign w:val="center"/>
          </w:tcPr>
          <w:p w:rsidR="0060663A" w:rsidRPr="004B7795" w:rsidRDefault="00C373C0" w:rsidP="0060663A">
            <w:pPr>
              <w:spacing w:line="360" w:lineRule="auto"/>
              <w:rPr>
                <w:rFonts w:ascii="宋体" w:hAnsi="宋体"/>
                <w:kern w:val="0"/>
              </w:rPr>
            </w:pPr>
            <w:r>
              <w:rPr>
                <w:rFonts w:ascii="宋体" w:hAnsi="宋体"/>
                <w:kern w:val="0"/>
              </w:rPr>
              <w:t xml:space="preserve">  </w:t>
            </w:r>
            <w:r>
              <w:rPr>
                <w:rFonts w:ascii="宋体" w:hAnsi="宋体" w:hint="eastAsia"/>
                <w:kern w:val="0"/>
              </w:rPr>
              <w:t>项</w:t>
            </w:r>
            <w:r>
              <w:rPr>
                <w:rFonts w:ascii="宋体" w:hAnsi="宋体"/>
                <w:kern w:val="0"/>
              </w:rPr>
              <w:t xml:space="preserve">    </w:t>
            </w:r>
            <w:r>
              <w:rPr>
                <w:rFonts w:ascii="宋体" w:hAnsi="宋体" w:hint="eastAsia"/>
                <w:kern w:val="0"/>
              </w:rPr>
              <w:t>目</w:t>
            </w:r>
          </w:p>
        </w:tc>
        <w:tc>
          <w:tcPr>
            <w:tcW w:w="5670" w:type="dxa"/>
            <w:vAlign w:val="center"/>
          </w:tcPr>
          <w:p w:rsidR="0060663A" w:rsidRPr="004B7795" w:rsidRDefault="00C373C0" w:rsidP="0060663A">
            <w:pPr>
              <w:spacing w:line="360" w:lineRule="auto"/>
              <w:jc w:val="center"/>
              <w:rPr>
                <w:rFonts w:ascii="宋体" w:hAnsi="宋体"/>
                <w:kern w:val="0"/>
              </w:rPr>
            </w:pPr>
            <w:r>
              <w:rPr>
                <w:rFonts w:ascii="宋体" w:hAnsi="宋体" w:hint="eastAsia"/>
                <w:kern w:val="0"/>
              </w:rPr>
              <w:t>标</w:t>
            </w:r>
            <w:r>
              <w:rPr>
                <w:rFonts w:ascii="宋体" w:hAnsi="宋体"/>
                <w:kern w:val="0"/>
              </w:rPr>
              <w:t xml:space="preserve"> </w:t>
            </w:r>
            <w:r>
              <w:rPr>
                <w:rFonts w:ascii="宋体" w:hAnsi="宋体" w:hint="eastAsia"/>
                <w:kern w:val="0"/>
              </w:rPr>
              <w:t>准</w:t>
            </w:r>
            <w:r>
              <w:rPr>
                <w:rFonts w:ascii="宋体" w:hAnsi="宋体"/>
                <w:kern w:val="0"/>
              </w:rPr>
              <w:t xml:space="preserve"> </w:t>
            </w:r>
            <w:r>
              <w:rPr>
                <w:rFonts w:ascii="宋体" w:hAnsi="宋体" w:hint="eastAsia"/>
                <w:kern w:val="0"/>
              </w:rPr>
              <w:t>名</w:t>
            </w:r>
            <w:r>
              <w:rPr>
                <w:rFonts w:ascii="宋体" w:hAnsi="宋体"/>
                <w:kern w:val="0"/>
              </w:rPr>
              <w:t xml:space="preserve"> </w:t>
            </w:r>
            <w:r>
              <w:rPr>
                <w:rFonts w:ascii="宋体" w:hAnsi="宋体" w:hint="eastAsia"/>
                <w:kern w:val="0"/>
              </w:rPr>
              <w:t>称</w:t>
            </w:r>
          </w:p>
        </w:tc>
      </w:tr>
      <w:tr w:rsidR="0060663A" w:rsidRPr="004B7795" w:rsidTr="00A67B0F">
        <w:trPr>
          <w:trHeight w:val="510"/>
          <w:jc w:val="center"/>
        </w:trPr>
        <w:tc>
          <w:tcPr>
            <w:tcW w:w="2901"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材</w:t>
            </w:r>
            <w:r>
              <w:rPr>
                <w:rFonts w:ascii="宋体" w:hAnsi="宋体"/>
                <w:kern w:val="0"/>
              </w:rPr>
              <w:t xml:space="preserve">    </w:t>
            </w:r>
            <w:r>
              <w:rPr>
                <w:rFonts w:ascii="宋体" w:hAnsi="宋体" w:hint="eastAsia"/>
                <w:kern w:val="0"/>
              </w:rPr>
              <w:t>料</w:t>
            </w: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美国</w:t>
            </w:r>
            <w:r>
              <w:rPr>
                <w:rFonts w:ascii="宋体" w:hAnsi="宋体"/>
                <w:kern w:val="0"/>
              </w:rPr>
              <w:t>ASTM</w:t>
            </w:r>
          </w:p>
        </w:tc>
      </w:tr>
      <w:tr w:rsidR="0060663A" w:rsidRPr="004B7795" w:rsidTr="00A67B0F">
        <w:trPr>
          <w:trHeight w:val="510"/>
          <w:jc w:val="center"/>
        </w:trPr>
        <w:tc>
          <w:tcPr>
            <w:tcW w:w="2901"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结</w:t>
            </w:r>
            <w:r>
              <w:rPr>
                <w:rFonts w:ascii="宋体" w:hAnsi="宋体"/>
                <w:kern w:val="0"/>
              </w:rPr>
              <w:t xml:space="preserve">    </w:t>
            </w:r>
            <w:r>
              <w:rPr>
                <w:rFonts w:ascii="宋体" w:hAnsi="宋体" w:hint="eastAsia"/>
                <w:kern w:val="0"/>
              </w:rPr>
              <w:t>构</w:t>
            </w: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欧洲搬运工程协会</w:t>
            </w:r>
            <w:r>
              <w:rPr>
                <w:rFonts w:ascii="宋体" w:hAnsi="宋体"/>
                <w:kern w:val="0"/>
              </w:rPr>
              <w:t>FEM</w:t>
            </w:r>
          </w:p>
        </w:tc>
      </w:tr>
      <w:tr w:rsidR="0060663A" w:rsidRPr="004B7795" w:rsidTr="00A67B0F">
        <w:trPr>
          <w:trHeight w:val="510"/>
          <w:jc w:val="center"/>
        </w:trPr>
        <w:tc>
          <w:tcPr>
            <w:tcW w:w="2901"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机</w:t>
            </w:r>
            <w:r>
              <w:rPr>
                <w:rFonts w:ascii="宋体" w:hAnsi="宋体"/>
                <w:kern w:val="0"/>
              </w:rPr>
              <w:t xml:space="preserve">    </w:t>
            </w:r>
            <w:r>
              <w:rPr>
                <w:rFonts w:ascii="宋体" w:hAnsi="宋体" w:hint="eastAsia"/>
                <w:kern w:val="0"/>
              </w:rPr>
              <w:t>构</w:t>
            </w: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欧洲搬运工程协会</w:t>
            </w:r>
            <w:r>
              <w:rPr>
                <w:rFonts w:ascii="宋体" w:hAnsi="宋体"/>
                <w:kern w:val="0"/>
              </w:rPr>
              <w:t>FEM</w:t>
            </w:r>
          </w:p>
        </w:tc>
      </w:tr>
      <w:tr w:rsidR="0060663A" w:rsidRPr="004B7795" w:rsidTr="00A67B0F">
        <w:trPr>
          <w:trHeight w:val="510"/>
          <w:jc w:val="center"/>
        </w:trPr>
        <w:tc>
          <w:tcPr>
            <w:tcW w:w="2901"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焊</w:t>
            </w:r>
            <w:r>
              <w:rPr>
                <w:rFonts w:ascii="宋体" w:hAnsi="宋体"/>
                <w:kern w:val="0"/>
              </w:rPr>
              <w:t xml:space="preserve">    </w:t>
            </w:r>
            <w:r>
              <w:rPr>
                <w:rFonts w:ascii="宋体" w:hAnsi="宋体" w:hint="eastAsia"/>
                <w:kern w:val="0"/>
              </w:rPr>
              <w:t>接</w:t>
            </w: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美国焊接学会</w:t>
            </w:r>
            <w:r>
              <w:rPr>
                <w:rFonts w:ascii="宋体" w:hAnsi="宋体"/>
                <w:kern w:val="0"/>
              </w:rPr>
              <w:t>AWS</w:t>
            </w:r>
          </w:p>
        </w:tc>
      </w:tr>
      <w:tr w:rsidR="0060663A" w:rsidRPr="004B7795" w:rsidTr="00A67B0F">
        <w:trPr>
          <w:trHeight w:val="510"/>
          <w:jc w:val="center"/>
        </w:trPr>
        <w:tc>
          <w:tcPr>
            <w:tcW w:w="2901"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涂</w:t>
            </w:r>
            <w:r>
              <w:rPr>
                <w:rFonts w:ascii="宋体" w:hAnsi="宋体"/>
                <w:kern w:val="0"/>
              </w:rPr>
              <w:t xml:space="preserve">    </w:t>
            </w:r>
            <w:r>
              <w:rPr>
                <w:rFonts w:ascii="宋体" w:hAnsi="宋体" w:hint="eastAsia"/>
                <w:kern w:val="0"/>
              </w:rPr>
              <w:t>装</w:t>
            </w: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瑞典工业标准</w:t>
            </w:r>
            <w:r>
              <w:rPr>
                <w:rFonts w:ascii="宋体" w:hAnsi="宋体"/>
                <w:kern w:val="0"/>
              </w:rPr>
              <w:t>SIS</w:t>
            </w:r>
            <w:r>
              <w:rPr>
                <w:rFonts w:ascii="宋体" w:hAnsi="宋体" w:hint="eastAsia"/>
                <w:kern w:val="0"/>
              </w:rPr>
              <w:t>或美国钢结构涂装委员会</w:t>
            </w:r>
            <w:r>
              <w:rPr>
                <w:rFonts w:ascii="宋体" w:hAnsi="宋体"/>
                <w:kern w:val="0"/>
              </w:rPr>
              <w:t>SSPC</w:t>
            </w:r>
          </w:p>
        </w:tc>
      </w:tr>
      <w:tr w:rsidR="0060663A" w:rsidRPr="004B7795" w:rsidTr="00A67B0F">
        <w:trPr>
          <w:trHeight w:val="510"/>
          <w:jc w:val="center"/>
        </w:trPr>
        <w:tc>
          <w:tcPr>
            <w:tcW w:w="2901"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电</w:t>
            </w:r>
            <w:r>
              <w:rPr>
                <w:rFonts w:ascii="宋体" w:hAnsi="宋体"/>
                <w:kern w:val="0"/>
              </w:rPr>
              <w:t xml:space="preserve">    </w:t>
            </w:r>
            <w:r>
              <w:rPr>
                <w:rFonts w:ascii="宋体" w:hAnsi="宋体" w:hint="eastAsia"/>
                <w:kern w:val="0"/>
              </w:rPr>
              <w:t>气</w:t>
            </w: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国际电工委员会</w:t>
            </w:r>
            <w:r>
              <w:rPr>
                <w:rFonts w:ascii="宋体" w:hAnsi="宋体"/>
                <w:kern w:val="0"/>
              </w:rPr>
              <w:t>IEC</w:t>
            </w:r>
            <w:r>
              <w:rPr>
                <w:rFonts w:ascii="宋体" w:hAnsi="宋体" w:hint="eastAsia"/>
                <w:kern w:val="0"/>
              </w:rPr>
              <w:t>、</w:t>
            </w:r>
            <w:r>
              <w:rPr>
                <w:rFonts w:ascii="宋体" w:hAnsi="宋体"/>
                <w:kern w:val="0"/>
              </w:rPr>
              <w:t>JIS</w:t>
            </w:r>
            <w:r>
              <w:rPr>
                <w:rFonts w:ascii="宋体" w:hAnsi="宋体" w:hint="eastAsia"/>
                <w:kern w:val="0"/>
              </w:rPr>
              <w:t>、</w:t>
            </w:r>
            <w:r>
              <w:rPr>
                <w:rFonts w:ascii="宋体" w:hAnsi="宋体"/>
                <w:kern w:val="0"/>
              </w:rPr>
              <w:t>JEM</w:t>
            </w:r>
            <w:r>
              <w:rPr>
                <w:rFonts w:ascii="宋体" w:hAnsi="宋体" w:hint="eastAsia"/>
                <w:kern w:val="0"/>
              </w:rPr>
              <w:t>、</w:t>
            </w:r>
            <w:r>
              <w:rPr>
                <w:rFonts w:ascii="宋体" w:hAnsi="宋体"/>
                <w:kern w:val="0"/>
              </w:rPr>
              <w:t>JEC</w:t>
            </w:r>
          </w:p>
        </w:tc>
      </w:tr>
      <w:tr w:rsidR="0060663A" w:rsidRPr="004B7795" w:rsidTr="00A67B0F">
        <w:trPr>
          <w:trHeight w:val="510"/>
          <w:jc w:val="center"/>
        </w:trPr>
        <w:tc>
          <w:tcPr>
            <w:tcW w:w="2901" w:type="dxa"/>
            <w:vMerge w:val="restart"/>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安</w:t>
            </w:r>
            <w:r>
              <w:rPr>
                <w:rFonts w:ascii="宋体" w:hAnsi="宋体"/>
                <w:kern w:val="0"/>
              </w:rPr>
              <w:t xml:space="preserve">    </w:t>
            </w:r>
            <w:r>
              <w:rPr>
                <w:rFonts w:ascii="宋体" w:hAnsi="宋体" w:hint="eastAsia"/>
                <w:kern w:val="0"/>
              </w:rPr>
              <w:t>全</w:t>
            </w: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起重机设计规范</w:t>
            </w:r>
            <w:r>
              <w:rPr>
                <w:rFonts w:ascii="宋体" w:hAnsi="宋体"/>
                <w:kern w:val="0"/>
              </w:rPr>
              <w:t>GB/T3811-2008</w:t>
            </w:r>
          </w:p>
        </w:tc>
      </w:tr>
      <w:tr w:rsidR="0060663A" w:rsidRPr="004B7795" w:rsidTr="00A67B0F">
        <w:trPr>
          <w:trHeight w:val="510"/>
          <w:jc w:val="center"/>
        </w:trPr>
        <w:tc>
          <w:tcPr>
            <w:tcW w:w="2901" w:type="dxa"/>
            <w:vMerge/>
            <w:vAlign w:val="center"/>
          </w:tcPr>
          <w:p w:rsidR="0060663A" w:rsidRPr="004B7795" w:rsidRDefault="0060663A" w:rsidP="0060663A">
            <w:pPr>
              <w:keepNext/>
              <w:numPr>
                <w:ilvl w:val="2"/>
                <w:numId w:val="1"/>
              </w:numPr>
              <w:tabs>
                <w:tab w:val="clear" w:pos="720"/>
                <w:tab w:val="left" w:pos="0"/>
                <w:tab w:val="left" w:pos="709"/>
                <w:tab w:val="left" w:pos="7796"/>
                <w:tab w:val="left" w:pos="8505"/>
              </w:tabs>
              <w:suppressAutoHyphens/>
              <w:spacing w:line="360" w:lineRule="auto"/>
              <w:outlineLvl w:val="2"/>
              <w:rPr>
                <w:rFonts w:ascii="宋体" w:hAnsi="宋体"/>
                <w:kern w:val="0"/>
              </w:rPr>
            </w:pP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起重机械安全规程</w:t>
            </w:r>
            <w:r>
              <w:rPr>
                <w:rFonts w:ascii="宋体" w:hAnsi="宋体"/>
                <w:kern w:val="0"/>
              </w:rPr>
              <w:t>GB6067-2010</w:t>
            </w:r>
          </w:p>
        </w:tc>
      </w:tr>
      <w:tr w:rsidR="0060663A" w:rsidRPr="004B7795" w:rsidTr="00A67B0F">
        <w:trPr>
          <w:trHeight w:val="510"/>
          <w:jc w:val="center"/>
        </w:trPr>
        <w:tc>
          <w:tcPr>
            <w:tcW w:w="2901" w:type="dxa"/>
            <w:vMerge/>
            <w:vAlign w:val="center"/>
          </w:tcPr>
          <w:p w:rsidR="0060663A" w:rsidRPr="004B7795" w:rsidRDefault="0060663A" w:rsidP="0060663A">
            <w:pPr>
              <w:keepNext/>
              <w:numPr>
                <w:ilvl w:val="2"/>
                <w:numId w:val="1"/>
              </w:numPr>
              <w:tabs>
                <w:tab w:val="clear" w:pos="720"/>
                <w:tab w:val="left" w:pos="0"/>
                <w:tab w:val="left" w:pos="709"/>
                <w:tab w:val="left" w:pos="7796"/>
                <w:tab w:val="left" w:pos="8505"/>
              </w:tabs>
              <w:suppressAutoHyphens/>
              <w:spacing w:line="360" w:lineRule="auto"/>
              <w:outlineLvl w:val="2"/>
              <w:rPr>
                <w:rFonts w:ascii="宋体" w:hAnsi="宋体"/>
                <w:kern w:val="0"/>
              </w:rPr>
            </w:pP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港口起重机风载荷规范</w:t>
            </w:r>
            <w:r>
              <w:rPr>
                <w:rFonts w:ascii="宋体" w:hAnsi="宋体"/>
                <w:kern w:val="0"/>
              </w:rPr>
              <w:t>JT/T90-94</w:t>
            </w:r>
          </w:p>
        </w:tc>
      </w:tr>
      <w:tr w:rsidR="0060663A" w:rsidRPr="004B7795" w:rsidTr="00A67B0F">
        <w:trPr>
          <w:trHeight w:val="510"/>
          <w:jc w:val="center"/>
        </w:trPr>
        <w:tc>
          <w:tcPr>
            <w:tcW w:w="2901"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安</w:t>
            </w:r>
            <w:r>
              <w:rPr>
                <w:rFonts w:ascii="宋体" w:hAnsi="宋体"/>
                <w:kern w:val="0"/>
              </w:rPr>
              <w:t xml:space="preserve">    </w:t>
            </w:r>
            <w:r>
              <w:rPr>
                <w:rFonts w:ascii="宋体" w:hAnsi="宋体" w:hint="eastAsia"/>
                <w:kern w:val="0"/>
              </w:rPr>
              <w:t>装</w:t>
            </w: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港口设备安装工程质量检验评定标准</w:t>
            </w:r>
            <w:r>
              <w:rPr>
                <w:rFonts w:ascii="宋体" w:hAnsi="宋体"/>
                <w:kern w:val="0"/>
              </w:rPr>
              <w:t>JTJ244-95</w:t>
            </w:r>
          </w:p>
        </w:tc>
      </w:tr>
      <w:tr w:rsidR="0060663A" w:rsidRPr="004B7795" w:rsidTr="00A67B0F">
        <w:trPr>
          <w:trHeight w:val="510"/>
          <w:jc w:val="center"/>
        </w:trPr>
        <w:tc>
          <w:tcPr>
            <w:tcW w:w="2901"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计量单位</w:t>
            </w: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国际单位制</w:t>
            </w:r>
            <w:r>
              <w:rPr>
                <w:rFonts w:ascii="宋体" w:hAnsi="宋体"/>
                <w:kern w:val="0"/>
              </w:rPr>
              <w:t>ISO</w:t>
            </w:r>
          </w:p>
        </w:tc>
      </w:tr>
      <w:tr w:rsidR="0060663A" w:rsidRPr="004B7795" w:rsidTr="00A67B0F">
        <w:trPr>
          <w:trHeight w:val="510"/>
          <w:jc w:val="center"/>
        </w:trPr>
        <w:tc>
          <w:tcPr>
            <w:tcW w:w="2901"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质量控制体系</w:t>
            </w:r>
          </w:p>
        </w:tc>
        <w:tc>
          <w:tcPr>
            <w:tcW w:w="5670" w:type="dxa"/>
            <w:vAlign w:val="center"/>
          </w:tcPr>
          <w:p w:rsidR="0060663A" w:rsidRPr="004B7795" w:rsidRDefault="00C373C0" w:rsidP="0060663A">
            <w:pPr>
              <w:spacing w:line="360" w:lineRule="auto"/>
              <w:ind w:firstLineChars="100" w:firstLine="240"/>
              <w:rPr>
                <w:rFonts w:ascii="宋体" w:hAnsi="宋体"/>
                <w:kern w:val="0"/>
              </w:rPr>
            </w:pPr>
            <w:r>
              <w:rPr>
                <w:rFonts w:ascii="宋体" w:hAnsi="宋体" w:hint="eastAsia"/>
                <w:kern w:val="0"/>
              </w:rPr>
              <w:t>国际标准化组织</w:t>
            </w:r>
            <w:r>
              <w:rPr>
                <w:rFonts w:ascii="宋体" w:hAnsi="宋体"/>
                <w:kern w:val="0"/>
              </w:rPr>
              <w:t>ISO9001</w:t>
            </w:r>
          </w:p>
        </w:tc>
      </w:tr>
    </w:tbl>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lastRenderedPageBreak/>
        <w:t>改造后达到的功能：</w:t>
      </w:r>
    </w:p>
    <w:p w:rsidR="00C373C0" w:rsidRPr="004B7795" w:rsidRDefault="00C373C0" w:rsidP="00F15F29">
      <w:pPr>
        <w:pStyle w:val="a4"/>
        <w:numPr>
          <w:ilvl w:val="0"/>
          <w:numId w:val="74"/>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jc w:val="left"/>
        <w:rPr>
          <w:rFonts w:ascii="宋体" w:hAnsi="宋体"/>
          <w:szCs w:val="24"/>
        </w:rPr>
      </w:pPr>
      <w:r>
        <w:rPr>
          <w:rFonts w:ascii="宋体" w:hAnsi="宋体" w:hint="eastAsia"/>
          <w:szCs w:val="24"/>
        </w:rPr>
        <w:t>利用激光扫描测距技术，</w:t>
      </w:r>
      <w:r>
        <w:rPr>
          <w:rFonts w:hint="eastAsia"/>
        </w:rPr>
        <w:t>融合小车及起升编码器信息，实时获取设备小车和吊具的位置及运动状态。</w:t>
      </w:r>
    </w:p>
    <w:p w:rsidR="00C373C0" w:rsidRPr="004B7795" w:rsidRDefault="00C373C0" w:rsidP="00F15F29">
      <w:pPr>
        <w:pStyle w:val="a4"/>
        <w:numPr>
          <w:ilvl w:val="0"/>
          <w:numId w:val="74"/>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jc w:val="left"/>
        <w:rPr>
          <w:rFonts w:ascii="宋体" w:hAnsi="宋体"/>
          <w:szCs w:val="24"/>
        </w:rPr>
      </w:pPr>
      <w:r>
        <w:rPr>
          <w:rFonts w:ascii="宋体" w:hAnsi="宋体" w:hint="eastAsia"/>
          <w:szCs w:val="24"/>
        </w:rPr>
        <w:t>在设备作业时，系统检测设备所在堆位的集装箱堆场堆叠信息，判断设备所在集装箱堆场作业堆位堆叠最高位置，对设备及堆场集装箱进行保护；以及在设备更换集装箱堆场堆位作业时，应精准、即时更新堆场堆码轮廓信息，防止与堆叠集装箱碰撞。</w:t>
      </w:r>
    </w:p>
    <w:p w:rsidR="00C373C0" w:rsidRPr="004B7795" w:rsidRDefault="00C373C0" w:rsidP="00F15F29">
      <w:pPr>
        <w:pStyle w:val="a4"/>
        <w:numPr>
          <w:ilvl w:val="0"/>
          <w:numId w:val="74"/>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jc w:val="left"/>
        <w:rPr>
          <w:rFonts w:ascii="宋体" w:hAnsi="宋体"/>
          <w:szCs w:val="24"/>
        </w:rPr>
      </w:pPr>
      <w:r>
        <w:rPr>
          <w:rFonts w:ascii="宋体" w:hAnsi="宋体" w:hint="eastAsia"/>
          <w:szCs w:val="24"/>
        </w:rPr>
        <w:t>系统有提前预警功能，能控制设备小车移动和吊具的起升的操作，避免吊具以及吊具吊着的集装箱与相邻或下方堆场堆叠的集装箱发生碰撞。</w:t>
      </w:r>
    </w:p>
    <w:p w:rsidR="00C373C0" w:rsidRPr="004B7795" w:rsidRDefault="00C373C0" w:rsidP="00F15F29">
      <w:pPr>
        <w:pStyle w:val="a4"/>
        <w:numPr>
          <w:ilvl w:val="0"/>
          <w:numId w:val="74"/>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jc w:val="left"/>
        <w:rPr>
          <w:rFonts w:ascii="宋体" w:hAnsi="宋体"/>
          <w:szCs w:val="24"/>
        </w:rPr>
      </w:pPr>
      <w:r>
        <w:rPr>
          <w:rFonts w:ascii="宋体" w:hAnsi="宋体" w:hint="eastAsia"/>
          <w:szCs w:val="24"/>
        </w:rPr>
        <w:t>系统有软着箱功能，在吊具下降过程中，控制吊具速度减速，避免吊具以及吊具吊着的集装箱与相邻或下方堆场堆叠的集装箱发生碰撞。</w:t>
      </w:r>
    </w:p>
    <w:p w:rsidR="00C373C0" w:rsidRPr="004B7795" w:rsidRDefault="00C373C0" w:rsidP="00F15F29">
      <w:pPr>
        <w:pStyle w:val="a4"/>
        <w:numPr>
          <w:ilvl w:val="0"/>
          <w:numId w:val="74"/>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jc w:val="left"/>
        <w:rPr>
          <w:rFonts w:ascii="宋体" w:hAnsi="宋体"/>
          <w:szCs w:val="24"/>
        </w:rPr>
      </w:pPr>
      <w:r>
        <w:rPr>
          <w:rFonts w:ascii="宋体" w:hAnsi="宋体" w:hint="eastAsia"/>
          <w:szCs w:val="24"/>
        </w:rPr>
        <w:t>在集卡车道增强保护功能，保证人车安全。</w:t>
      </w:r>
    </w:p>
    <w:p w:rsidR="00C373C0" w:rsidRPr="004B7795" w:rsidRDefault="00C373C0" w:rsidP="00F15F29">
      <w:pPr>
        <w:pStyle w:val="a4"/>
        <w:numPr>
          <w:ilvl w:val="0"/>
          <w:numId w:val="74"/>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jc w:val="left"/>
        <w:rPr>
          <w:rFonts w:ascii="宋体" w:hAnsi="宋体"/>
          <w:szCs w:val="24"/>
        </w:rPr>
      </w:pPr>
      <w:r>
        <w:rPr>
          <w:rFonts w:ascii="宋体" w:hAnsi="宋体" w:hint="eastAsia"/>
          <w:szCs w:val="24"/>
        </w:rPr>
        <w:t>功能技术指标要求如下：</w:t>
      </w:r>
    </w:p>
    <w:p w:rsidR="00C373C0" w:rsidRPr="004B7795" w:rsidRDefault="00C373C0" w:rsidP="00F15F29">
      <w:pPr>
        <w:numPr>
          <w:ilvl w:val="0"/>
          <w:numId w:val="75"/>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ind w:left="777" w:firstLine="7"/>
        <w:rPr>
          <w:rFonts w:ascii="宋体" w:hAnsi="宋体"/>
        </w:rPr>
      </w:pPr>
      <w:r>
        <w:rPr>
          <w:rFonts w:ascii="宋体" w:hAnsi="宋体" w:hint="eastAsia"/>
        </w:rPr>
        <w:t>激光分辨率和测量误差：±</w:t>
      </w:r>
      <w:r>
        <w:rPr>
          <w:rFonts w:ascii="宋体" w:hAnsi="宋体"/>
        </w:rPr>
        <w:t>30mm</w:t>
      </w:r>
    </w:p>
    <w:p w:rsidR="00C373C0" w:rsidRPr="004B7795" w:rsidRDefault="00C373C0" w:rsidP="00F15F29">
      <w:pPr>
        <w:numPr>
          <w:ilvl w:val="0"/>
          <w:numId w:val="75"/>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ind w:left="777" w:firstLine="7"/>
        <w:rPr>
          <w:rFonts w:ascii="宋体" w:hAnsi="宋体"/>
        </w:rPr>
      </w:pPr>
      <w:r>
        <w:rPr>
          <w:rFonts w:ascii="宋体" w:hAnsi="宋体" w:hint="eastAsia"/>
        </w:rPr>
        <w:t>集装箱轮廓检测精度：</w:t>
      </w:r>
      <w:r>
        <w:rPr>
          <w:rFonts w:ascii="宋体" w:hAnsi="宋体"/>
        </w:rPr>
        <w:t>5mm</w:t>
      </w:r>
    </w:p>
    <w:p w:rsidR="00C373C0" w:rsidRPr="004B7795" w:rsidRDefault="00C373C0" w:rsidP="00F15F29">
      <w:pPr>
        <w:numPr>
          <w:ilvl w:val="0"/>
          <w:numId w:val="75"/>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ind w:left="777" w:firstLine="7"/>
        <w:rPr>
          <w:rFonts w:ascii="宋体" w:hAnsi="宋体"/>
        </w:rPr>
      </w:pPr>
      <w:r>
        <w:rPr>
          <w:rFonts w:ascii="宋体" w:hAnsi="宋体" w:hint="eastAsia"/>
        </w:rPr>
        <w:t>小车、起升停车控制距离精度：</w:t>
      </w:r>
      <w:r>
        <w:rPr>
          <w:rFonts w:ascii="宋体" w:hAnsi="宋体"/>
        </w:rPr>
        <w:t>10mm</w:t>
      </w:r>
    </w:p>
    <w:p w:rsidR="00C373C0" w:rsidRPr="004B7795" w:rsidRDefault="00C373C0" w:rsidP="00F15F29">
      <w:pPr>
        <w:numPr>
          <w:ilvl w:val="0"/>
          <w:numId w:val="75"/>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ind w:left="777" w:firstLine="7"/>
        <w:rPr>
          <w:rFonts w:ascii="宋体" w:hAnsi="宋体"/>
        </w:rPr>
      </w:pPr>
      <w:r>
        <w:rPr>
          <w:rFonts w:ascii="宋体" w:hAnsi="宋体" w:hint="eastAsia"/>
        </w:rPr>
        <w:t>系统初始化时间：＜</w:t>
      </w:r>
      <w:r>
        <w:rPr>
          <w:rFonts w:ascii="宋体" w:hAnsi="宋体"/>
        </w:rPr>
        <w:t>3min</w:t>
      </w:r>
    </w:p>
    <w:p w:rsidR="00C373C0" w:rsidRPr="004B7795" w:rsidRDefault="00C373C0" w:rsidP="00F15F29">
      <w:pPr>
        <w:numPr>
          <w:ilvl w:val="0"/>
          <w:numId w:val="75"/>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ind w:left="777" w:firstLine="7"/>
        <w:rPr>
          <w:rFonts w:ascii="宋体" w:hAnsi="宋体"/>
        </w:rPr>
      </w:pPr>
      <w:r>
        <w:rPr>
          <w:rFonts w:ascii="宋体" w:hAnsi="宋体" w:hint="eastAsia"/>
        </w:rPr>
        <w:t>运行温度：</w:t>
      </w:r>
      <w:r>
        <w:rPr>
          <w:rFonts w:ascii="宋体" w:hAnsi="宋体"/>
        </w:rPr>
        <w:t>-100C</w:t>
      </w:r>
      <w:r>
        <w:rPr>
          <w:rFonts w:ascii="宋体" w:hAnsi="宋体" w:hint="eastAsia"/>
        </w:rPr>
        <w:t>～</w:t>
      </w:r>
      <w:r>
        <w:rPr>
          <w:rFonts w:ascii="宋体" w:hAnsi="宋体"/>
        </w:rPr>
        <w:t>550C</w:t>
      </w:r>
    </w:p>
    <w:p w:rsidR="00C373C0" w:rsidRPr="004B7795" w:rsidRDefault="00C373C0" w:rsidP="00F15F29">
      <w:pPr>
        <w:numPr>
          <w:ilvl w:val="0"/>
          <w:numId w:val="75"/>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ind w:left="777" w:firstLine="7"/>
        <w:rPr>
          <w:rFonts w:ascii="宋体" w:hAnsi="宋体"/>
        </w:rPr>
      </w:pPr>
      <w:r>
        <w:rPr>
          <w:rFonts w:ascii="宋体" w:hAnsi="宋体" w:hint="eastAsia"/>
        </w:rPr>
        <w:t>存储温度：</w:t>
      </w:r>
      <w:r>
        <w:rPr>
          <w:rFonts w:ascii="宋体" w:hAnsi="宋体"/>
        </w:rPr>
        <w:t>-400C</w:t>
      </w:r>
      <w:r>
        <w:rPr>
          <w:rFonts w:ascii="宋体" w:hAnsi="宋体" w:hint="eastAsia"/>
        </w:rPr>
        <w:t>～</w:t>
      </w:r>
      <w:r>
        <w:rPr>
          <w:rFonts w:ascii="宋体" w:hAnsi="宋体"/>
        </w:rPr>
        <w:t>700C</w:t>
      </w:r>
    </w:p>
    <w:p w:rsidR="00C373C0" w:rsidRPr="004B7795" w:rsidRDefault="00C373C0" w:rsidP="00F15F29">
      <w:pPr>
        <w:numPr>
          <w:ilvl w:val="0"/>
          <w:numId w:val="75"/>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ind w:left="777" w:firstLine="7"/>
        <w:rPr>
          <w:rFonts w:ascii="宋体" w:hAnsi="宋体"/>
        </w:rPr>
      </w:pPr>
      <w:r>
        <w:rPr>
          <w:rFonts w:ascii="宋体" w:hAnsi="宋体" w:hint="eastAsia"/>
        </w:rPr>
        <w:t>湿度：</w:t>
      </w:r>
      <w:r>
        <w:rPr>
          <w:rFonts w:ascii="宋体" w:hAnsi="宋体"/>
        </w:rPr>
        <w:t>90%</w:t>
      </w:r>
    </w:p>
    <w:p w:rsidR="00C373C0" w:rsidRPr="004B7795" w:rsidRDefault="00C373C0" w:rsidP="00F15F29">
      <w:pPr>
        <w:numPr>
          <w:ilvl w:val="0"/>
          <w:numId w:val="75"/>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ind w:left="777" w:firstLine="7"/>
        <w:rPr>
          <w:rFonts w:ascii="宋体" w:hAnsi="宋体"/>
        </w:rPr>
      </w:pPr>
      <w:r>
        <w:rPr>
          <w:rFonts w:ascii="宋体" w:hAnsi="宋体" w:hint="eastAsia"/>
        </w:rPr>
        <w:t>防护等级：室外</w:t>
      </w:r>
      <w:r>
        <w:rPr>
          <w:rFonts w:ascii="宋体" w:hAnsi="宋体"/>
        </w:rPr>
        <w:t>IP67</w:t>
      </w:r>
    </w:p>
    <w:p w:rsidR="00C373C0" w:rsidRPr="004B7795" w:rsidRDefault="00C373C0" w:rsidP="00F15F29">
      <w:pPr>
        <w:numPr>
          <w:ilvl w:val="0"/>
          <w:numId w:val="21"/>
        </w:numPr>
        <w:spacing w:afterLines="50"/>
        <w:ind w:left="644" w:hanging="644"/>
      </w:pPr>
      <w:bookmarkStart w:id="0" w:name="_Toc156030816"/>
      <w:bookmarkStart w:id="1" w:name="_Toc354907774"/>
      <w:r>
        <w:rPr>
          <w:rFonts w:hint="eastAsia"/>
        </w:rPr>
        <w:t>项目总体要求</w:t>
      </w:r>
      <w:bookmarkEnd w:id="0"/>
      <w:bookmarkEnd w:id="1"/>
      <w:r>
        <w:t xml:space="preserve">   </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在自动轨迹控制系统（俗称：防打保龄系统）改造、设计和建设时，应充分考虑甲方当前在用设备的功能及未来的发展需求，采用合理、先进的软、硬件等技术，应最大限度地满足场桥及轨道吊的安全防护要求及需求，并为今后该系统的扩展、更新奠定基础。</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设计系统应分析设备金属结构、系统环境等，结合激光扫描信息、小车编码器及起升编码器等的信息，使得这些信息正确的融合，实时反映设备吊具的空间位置，从而精准定位作业箱位信息。</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设计系统应由控制器、两台激光扫描仪、电源模块、交换机、电缆、信号线等硬件及控制软件组成，设计方案、品牌等，乙方应在报价文件中提交，供甲方在评审时参考及选择。</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乙方也可提出更加先进的系统方案供甲方选择，甲方有权选择或不选择且不需向乙方做出任何解释。</w:t>
      </w:r>
    </w:p>
    <w:p w:rsidR="00C373C0" w:rsidRPr="00C373C0" w:rsidRDefault="00C373C0" w:rsidP="00F15F29">
      <w:pPr>
        <w:numPr>
          <w:ilvl w:val="0"/>
          <w:numId w:val="27"/>
        </w:numPr>
        <w:spacing w:afterLines="50"/>
        <w:jc w:val="left"/>
        <w:rPr>
          <w:rFonts w:ascii="宋体" w:eastAsia="宋体" w:hAnsi="宋体"/>
          <w:szCs w:val="24"/>
        </w:rPr>
      </w:pPr>
      <w:r w:rsidRPr="00C373C0">
        <w:rPr>
          <w:rFonts w:ascii="宋体" w:eastAsia="宋体" w:hAnsi="宋体" w:hint="eastAsia"/>
          <w:szCs w:val="24"/>
        </w:rPr>
        <w:t>安装要求</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硬件铺线其它构件设施安装，要以保证维修、保养等最大便利度、最佳安全性为优先选择，方案应在审图阶段提供给甲方，由甲方确认后方可实施。</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lastRenderedPageBreak/>
        <w:t>选用全新、优质、符合规范要求的材料，主要金属结构和重要构件的材料都有质量保证书、检验报告、检验记录和合格证书。钢材表面无锈蚀斑点，无夹层等缺陷。</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所有外露紧固件，紧固件均有可靠的防锈（镀锌、油漆）及防松措施。</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12毫米以下普通螺栓采用不锈钢螺栓；其余螺栓、螺母采用热浸锌、涂防腐漆或使用其它防锈方法。</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全部紧固件为公制符合</w:t>
      </w:r>
      <w:r w:rsidRPr="00C373C0">
        <w:rPr>
          <w:rFonts w:ascii="宋体" w:hAnsi="宋体"/>
          <w:sz w:val="24"/>
        </w:rPr>
        <w:t>IS0标准。</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焊接工艺、焊条材料以及有关检验等符合标准，规范。电焊工必须持有国家标准的证件方可施工。</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螺栓孔采用钻孔或铰孔，不得直接用风焊吹孔，钻孔后去除所有毛刺。</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乙方设计时，两个激光扫描仪安装在设备小车平台的下方前后两侧合理的位置，使用</w:t>
      </w:r>
      <w:r w:rsidRPr="00C373C0">
        <w:rPr>
          <w:rFonts w:ascii="宋体" w:hAnsi="宋体"/>
          <w:sz w:val="24"/>
        </w:rPr>
        <w:t>190度扫描角度对箱区进行精准扫描；数据电缆连接在小车驾驶室内控制器上，SPS UNIT机箱安装在驾驶室内合理位置，由驾驶室内部220VAC供电，控制器提供足够的接口分别连接PLC通讯模块、激光扫描仪等设备，乙方在审图阶段提供相关设计图纸，甲方确认后方可施工。</w:t>
      </w:r>
    </w:p>
    <w:p w:rsidR="00C373C0" w:rsidRPr="00C373C0" w:rsidRDefault="00C373C0" w:rsidP="00F15F29">
      <w:pPr>
        <w:numPr>
          <w:ilvl w:val="0"/>
          <w:numId w:val="28"/>
        </w:numPr>
        <w:spacing w:afterLines="50"/>
        <w:jc w:val="left"/>
        <w:rPr>
          <w:rFonts w:ascii="宋体" w:eastAsia="宋体" w:hAnsi="宋体"/>
          <w:szCs w:val="24"/>
        </w:rPr>
      </w:pPr>
      <w:r w:rsidRPr="00C373C0">
        <w:rPr>
          <w:rFonts w:ascii="宋体" w:eastAsia="宋体" w:hAnsi="宋体" w:hint="eastAsia"/>
          <w:szCs w:val="24"/>
        </w:rPr>
        <w:t>电气要求</w:t>
      </w:r>
      <w:r w:rsidRPr="00C373C0">
        <w:rPr>
          <w:rFonts w:ascii="宋体" w:eastAsia="宋体" w:hAnsi="宋体"/>
          <w:szCs w:val="24"/>
        </w:rPr>
        <w:t xml:space="preserve"> </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bookmarkStart w:id="2" w:name="_Toc90661763"/>
      <w:bookmarkStart w:id="3" w:name="_Toc91868875"/>
      <w:r w:rsidRPr="00C373C0">
        <w:rPr>
          <w:rFonts w:ascii="宋体" w:hAnsi="宋体" w:hint="eastAsia"/>
          <w:sz w:val="24"/>
        </w:rPr>
        <w:t>所有电气安装规格需按</w:t>
      </w:r>
      <w:r w:rsidRPr="00C373C0">
        <w:rPr>
          <w:rFonts w:ascii="宋体" w:hAnsi="宋体"/>
          <w:sz w:val="24"/>
        </w:rPr>
        <w:t>IEE(Institution of Electrical Engineers，UK)和</w:t>
      </w:r>
      <w:bookmarkStart w:id="4" w:name="OLE_LINK7"/>
      <w:r w:rsidRPr="00C373C0">
        <w:rPr>
          <w:rFonts w:ascii="宋体" w:hAnsi="宋体"/>
          <w:sz w:val="24"/>
        </w:rPr>
        <w:t>IEC 204-1</w:t>
      </w:r>
      <w:bookmarkEnd w:id="4"/>
      <w:r w:rsidRPr="00C373C0">
        <w:rPr>
          <w:rFonts w:ascii="宋体" w:hAnsi="宋体" w:hint="eastAsia"/>
          <w:sz w:val="24"/>
        </w:rPr>
        <w:t>（</w:t>
      </w:r>
      <w:r w:rsidRPr="00C373C0">
        <w:rPr>
          <w:rFonts w:ascii="宋体" w:hAnsi="宋体"/>
          <w:sz w:val="24"/>
        </w:rPr>
        <w:t>Regulations for Electrical Installation)为准。所有安装将优先考虑使用者的安全性，尤其是无遮盖的电路和连接处。</w:t>
      </w:r>
      <w:bookmarkEnd w:id="2"/>
      <w:bookmarkEnd w:id="3"/>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bookmarkStart w:id="5" w:name="_Toc90661765"/>
      <w:bookmarkStart w:id="6" w:name="_Toc91868877"/>
      <w:r w:rsidRPr="00C373C0">
        <w:rPr>
          <w:rFonts w:ascii="宋体" w:hAnsi="宋体" w:hint="eastAsia"/>
          <w:sz w:val="24"/>
        </w:rPr>
        <w:t>所有电气安装符合</w:t>
      </w:r>
      <w:r w:rsidRPr="00C373C0">
        <w:rPr>
          <w:rFonts w:ascii="宋体" w:hAnsi="宋体"/>
          <w:sz w:val="24"/>
        </w:rPr>
        <w:t>IEE电气安装条例和IEC204-1的要求。所有安装须保证接近裸露接线的人员的安全。</w:t>
      </w:r>
      <w:bookmarkEnd w:id="5"/>
      <w:bookmarkEnd w:id="6"/>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所有无遮盖的电路和连接处将需由塑料片保护。</w:t>
      </w:r>
    </w:p>
    <w:p w:rsidR="00C373C0" w:rsidRPr="004B7795" w:rsidRDefault="00C373C0" w:rsidP="00F15F29">
      <w:pPr>
        <w:pStyle w:val="18"/>
        <w:numPr>
          <w:ilvl w:val="1"/>
          <w:numId w:val="89"/>
        </w:numPr>
        <w:tabs>
          <w:tab w:val="left" w:pos="378"/>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1148" w:firstLineChars="0" w:hanging="490"/>
        <w:rPr>
          <w:rFonts w:ascii="宋体" w:hAnsi="宋体"/>
        </w:rPr>
      </w:pPr>
      <w:r w:rsidRPr="00C373C0">
        <w:rPr>
          <w:rFonts w:ascii="宋体" w:hAnsi="宋体" w:hint="eastAsia"/>
          <w:sz w:val="24"/>
        </w:rPr>
        <w:t>电线</w:t>
      </w:r>
    </w:p>
    <w:p w:rsidR="00C373C0" w:rsidRPr="004B7795" w:rsidRDefault="00C373C0" w:rsidP="00F15F29">
      <w:pPr>
        <w:spacing w:afterLines="50"/>
        <w:ind w:left="714"/>
        <w:rPr>
          <w:rFonts w:ascii="宋体" w:hAnsi="宋体"/>
          <w:kern w:val="0"/>
        </w:rPr>
      </w:pPr>
      <w:r>
        <w:rPr>
          <w:rFonts w:ascii="宋体" w:hAnsi="宋体" w:hint="eastAsia"/>
          <w:kern w:val="0"/>
        </w:rPr>
        <w:t>所有电线和电缆尺寸均符合</w:t>
      </w:r>
      <w:r>
        <w:rPr>
          <w:rFonts w:ascii="宋体" w:hAnsi="宋体"/>
          <w:kern w:val="0"/>
        </w:rPr>
        <w:t>IEE</w:t>
      </w:r>
      <w:r>
        <w:rPr>
          <w:rFonts w:ascii="宋体" w:hAnsi="宋体" w:hint="eastAsia"/>
          <w:kern w:val="0"/>
        </w:rPr>
        <w:t>和</w:t>
      </w:r>
      <w:r>
        <w:rPr>
          <w:rFonts w:ascii="宋体" w:hAnsi="宋体"/>
          <w:kern w:val="0"/>
        </w:rPr>
        <w:t>IEC</w:t>
      </w:r>
      <w:r>
        <w:rPr>
          <w:rFonts w:ascii="宋体" w:hAnsi="宋体" w:hint="eastAsia"/>
          <w:kern w:val="0"/>
        </w:rPr>
        <w:t>电气安装条例的要求，保证绝缘，外表包裹阻燃护套。电气控制柜内、外的信号传输电缆应为双绞电缆或光纤，应有独立的屏蔽。所有信号电缆都有相同的特性和阻抗，并和动力电缆隔离安装，动力电缆应使用细丝多股抗弯曲、抗疲劳的电缆，所有外露在空气中的电缆都是防</w:t>
      </w:r>
      <w:r>
        <w:rPr>
          <w:rFonts w:ascii="宋体" w:hAnsi="宋体"/>
          <w:kern w:val="0"/>
        </w:rPr>
        <w:t>UV</w:t>
      </w:r>
      <w:r>
        <w:rPr>
          <w:rFonts w:ascii="宋体" w:hAnsi="宋体" w:hint="eastAsia"/>
          <w:kern w:val="0"/>
        </w:rPr>
        <w:t>并适于工作温度为</w:t>
      </w:r>
      <w:r>
        <w:rPr>
          <w:rFonts w:ascii="宋体" w:hAnsi="宋体"/>
          <w:kern w:val="0"/>
        </w:rPr>
        <w:t>-25</w:t>
      </w:r>
      <w:r>
        <w:rPr>
          <w:rFonts w:ascii="宋体" w:hAnsi="宋体" w:hint="eastAsia"/>
          <w:kern w:val="0"/>
        </w:rPr>
        <w:t>～</w:t>
      </w:r>
      <w:r>
        <w:rPr>
          <w:rFonts w:ascii="宋体" w:hAnsi="宋体"/>
          <w:kern w:val="0"/>
        </w:rPr>
        <w:t>70</w:t>
      </w:r>
      <w:r>
        <w:rPr>
          <w:rFonts w:ascii="宋体" w:hAnsi="宋体" w:hint="eastAsia"/>
          <w:kern w:val="0"/>
        </w:rPr>
        <w:t>摄氏度的环境。所选的信号电缆，所有的电线电缆采用阻燃型，布设应可防止火焰蔓延。</w:t>
      </w:r>
    </w:p>
    <w:p w:rsidR="00C373C0" w:rsidRPr="004B7795" w:rsidRDefault="00C373C0" w:rsidP="00F15F29">
      <w:pPr>
        <w:pStyle w:val="18"/>
        <w:numPr>
          <w:ilvl w:val="1"/>
          <w:numId w:val="89"/>
        </w:numPr>
        <w:tabs>
          <w:tab w:val="left" w:pos="378"/>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1148" w:firstLineChars="0" w:hanging="490"/>
        <w:rPr>
          <w:rFonts w:ascii="宋体" w:hAnsi="宋体"/>
        </w:rPr>
      </w:pPr>
      <w:r w:rsidRPr="00C373C0">
        <w:rPr>
          <w:rFonts w:ascii="宋体" w:hAnsi="宋体" w:hint="eastAsia"/>
          <w:sz w:val="24"/>
        </w:rPr>
        <w:t>接线</w:t>
      </w:r>
    </w:p>
    <w:p w:rsidR="00C373C0" w:rsidRPr="004B7795" w:rsidRDefault="00C373C0" w:rsidP="00F15F29">
      <w:pPr>
        <w:spacing w:afterLines="50"/>
        <w:ind w:left="714"/>
        <w:rPr>
          <w:rFonts w:ascii="宋体" w:hAnsi="宋体"/>
          <w:kern w:val="0"/>
        </w:rPr>
      </w:pPr>
      <w:r>
        <w:rPr>
          <w:rFonts w:ascii="宋体" w:hAnsi="宋体" w:hint="eastAsia"/>
          <w:kern w:val="0"/>
        </w:rPr>
        <w:t>电缆接线端均由双接线片制成，电缆只可在面板、接线箱、电控盒或电控设备的接线端子排上或在电气设备本身端子排上连接。对于控制柜和控制面板的引入和引出电缆，应在连接器或接线端子排上接线，而不直接连到继电器，接触器上。</w:t>
      </w:r>
    </w:p>
    <w:p w:rsidR="00C373C0" w:rsidRPr="004B7795" w:rsidRDefault="00C373C0" w:rsidP="00F15F29">
      <w:pPr>
        <w:spacing w:afterLines="50"/>
        <w:ind w:left="714"/>
        <w:rPr>
          <w:rFonts w:ascii="宋体" w:hAnsi="宋体"/>
          <w:kern w:val="0"/>
        </w:rPr>
      </w:pPr>
      <w:r>
        <w:rPr>
          <w:rFonts w:ascii="宋体" w:hAnsi="宋体" w:hint="eastAsia"/>
          <w:kern w:val="0"/>
        </w:rPr>
        <w:t>连接器或接线板应单垛安装，便于接触接线端，而无需拆卸任何部件。连接器或接线板不可互相堆垛，相邻之间至少留有</w:t>
      </w:r>
      <w:smartTag w:uri="urn:schemas-microsoft-com:office:smarttags" w:element="chmetcnv">
        <w:smartTagPr>
          <w:attr w:name="UnitName" w:val="mm"/>
          <w:attr w:name="SourceValue" w:val="200"/>
          <w:attr w:name="HasSpace" w:val="False"/>
          <w:attr w:name="Negative" w:val="False"/>
          <w:attr w:name="NumberType" w:val="1"/>
          <w:attr w:name="TCSC" w:val="0"/>
        </w:smartTagPr>
        <w:r>
          <w:rPr>
            <w:rFonts w:ascii="宋体" w:hAnsi="宋体"/>
            <w:kern w:val="0"/>
          </w:rPr>
          <w:t>200mm</w:t>
        </w:r>
      </w:smartTag>
      <w:r>
        <w:rPr>
          <w:rFonts w:ascii="宋体" w:hAnsi="宋体" w:hint="eastAsia"/>
          <w:kern w:val="0"/>
        </w:rPr>
        <w:t>空间。所有接线处均应充分考虑维修人员安全。一个接线点不允许有多于两条电缆连接。接线端均应使用</w:t>
      </w:r>
      <w:r>
        <w:rPr>
          <w:rFonts w:ascii="宋体" w:hAnsi="宋体"/>
          <w:kern w:val="0"/>
        </w:rPr>
        <w:t>PVC</w:t>
      </w:r>
      <w:r>
        <w:rPr>
          <w:rFonts w:ascii="宋体" w:hAnsi="宋体" w:hint="eastAsia"/>
          <w:kern w:val="0"/>
        </w:rPr>
        <w:t>外护套绝缘（热缩管），而不采用</w:t>
      </w:r>
      <w:r>
        <w:rPr>
          <w:rFonts w:ascii="宋体" w:hAnsi="宋体"/>
          <w:kern w:val="0"/>
        </w:rPr>
        <w:t>PVC</w:t>
      </w:r>
      <w:r>
        <w:rPr>
          <w:rFonts w:ascii="宋体" w:hAnsi="宋体" w:hint="eastAsia"/>
          <w:kern w:val="0"/>
        </w:rPr>
        <w:t>胶带。</w:t>
      </w:r>
    </w:p>
    <w:p w:rsidR="00C373C0" w:rsidRPr="004B7795" w:rsidRDefault="00C373C0" w:rsidP="00F15F29">
      <w:pPr>
        <w:spacing w:afterLines="50"/>
        <w:ind w:left="714"/>
        <w:rPr>
          <w:rFonts w:ascii="宋体" w:hAnsi="宋体"/>
          <w:kern w:val="0"/>
        </w:rPr>
      </w:pPr>
      <w:r>
        <w:rPr>
          <w:rFonts w:ascii="宋体" w:hAnsi="宋体" w:hint="eastAsia"/>
          <w:kern w:val="0"/>
        </w:rPr>
        <w:t>电缆的固定和支撑应保证电缆和接线端不承受机械拉力。</w:t>
      </w:r>
    </w:p>
    <w:p w:rsidR="00C373C0" w:rsidRPr="004B7795" w:rsidRDefault="00C373C0" w:rsidP="00F15F29">
      <w:pPr>
        <w:pStyle w:val="18"/>
        <w:numPr>
          <w:ilvl w:val="1"/>
          <w:numId w:val="89"/>
        </w:numPr>
        <w:tabs>
          <w:tab w:val="left" w:pos="378"/>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1148" w:firstLineChars="0" w:hanging="490"/>
        <w:rPr>
          <w:rFonts w:ascii="宋体" w:hAnsi="宋体"/>
        </w:rPr>
      </w:pPr>
      <w:bookmarkStart w:id="7" w:name="_Toc531764187"/>
      <w:bookmarkStart w:id="8" w:name="_Toc90661769"/>
      <w:bookmarkStart w:id="9" w:name="_Toc91868881"/>
      <w:r w:rsidRPr="00C373C0">
        <w:rPr>
          <w:rFonts w:ascii="宋体" w:hAnsi="宋体" w:hint="eastAsia"/>
          <w:sz w:val="24"/>
        </w:rPr>
        <w:t>保护罩和接线箱、柜</w:t>
      </w:r>
      <w:bookmarkEnd w:id="7"/>
      <w:bookmarkEnd w:id="8"/>
      <w:bookmarkEnd w:id="9"/>
    </w:p>
    <w:p w:rsidR="00C373C0" w:rsidRPr="004B7795" w:rsidRDefault="00C373C0" w:rsidP="00F15F29">
      <w:pPr>
        <w:spacing w:afterLines="50"/>
        <w:ind w:left="714"/>
        <w:rPr>
          <w:rFonts w:ascii="宋体" w:hAnsi="宋体"/>
          <w:kern w:val="0"/>
        </w:rPr>
      </w:pPr>
      <w:r>
        <w:rPr>
          <w:rFonts w:ascii="宋体" w:hAnsi="宋体" w:hint="eastAsia"/>
          <w:kern w:val="0"/>
        </w:rPr>
        <w:lastRenderedPageBreak/>
        <w:t>户外接线箱、柜等应采用不锈钢板，钢板两面均应按照曝露在空气中的构件标准进行喷砂和涂漆；钢板厚度不小于</w:t>
      </w:r>
      <w:smartTag w:uri="urn:schemas-microsoft-com:office:smarttags" w:element="chmetcnv">
        <w:smartTagPr>
          <w:attr w:name="UnitName" w:val="mm"/>
          <w:attr w:name="SourceValue" w:val="1.5"/>
          <w:attr w:name="HasSpace" w:val="False"/>
          <w:attr w:name="Negative" w:val="False"/>
          <w:attr w:name="NumberType" w:val="1"/>
          <w:attr w:name="TCSC" w:val="0"/>
        </w:smartTagPr>
        <w:r>
          <w:rPr>
            <w:rFonts w:ascii="宋体" w:hAnsi="宋体"/>
            <w:kern w:val="0"/>
          </w:rPr>
          <w:t>1.5mm</w:t>
        </w:r>
      </w:smartTag>
      <w:r>
        <w:rPr>
          <w:rFonts w:ascii="宋体" w:hAnsi="宋体" w:hint="eastAsia"/>
          <w:kern w:val="0"/>
        </w:rPr>
        <w:t>。</w:t>
      </w:r>
    </w:p>
    <w:p w:rsidR="00C373C0" w:rsidRPr="004B7795" w:rsidRDefault="00C373C0" w:rsidP="00F15F29">
      <w:pPr>
        <w:spacing w:afterLines="50"/>
        <w:ind w:left="714"/>
        <w:rPr>
          <w:rFonts w:ascii="宋体" w:hAnsi="宋体"/>
          <w:kern w:val="0"/>
        </w:rPr>
      </w:pPr>
      <w:r>
        <w:rPr>
          <w:rFonts w:ascii="宋体" w:hAnsi="宋体" w:hint="eastAsia"/>
          <w:kern w:val="0"/>
        </w:rPr>
        <w:t>接线盒、检修口、机械防护罩等的所有盖子均应按位置要求铰接固定，配普通内置钥匙锁或不锈钢蝶形螺栓固定，所有铰链应为不锈钢制，而不采用焊接（除非码头另有规定）。</w:t>
      </w:r>
    </w:p>
    <w:p w:rsidR="00C373C0" w:rsidRPr="004B7795" w:rsidRDefault="00C373C0" w:rsidP="00F15F29">
      <w:pPr>
        <w:spacing w:afterLines="50"/>
        <w:ind w:left="714"/>
        <w:rPr>
          <w:rFonts w:ascii="宋体" w:hAnsi="宋体"/>
          <w:kern w:val="0"/>
        </w:rPr>
      </w:pPr>
      <w:r>
        <w:rPr>
          <w:rFonts w:ascii="宋体" w:hAnsi="宋体" w:hint="eastAsia"/>
          <w:kern w:val="0"/>
        </w:rPr>
        <w:t>所有的电控接线盒或控制台的保护罩均为防渗式密封。保护等级需达到</w:t>
      </w:r>
      <w:r>
        <w:rPr>
          <w:rFonts w:ascii="宋体" w:hAnsi="宋体"/>
          <w:kern w:val="0"/>
        </w:rPr>
        <w:t>IP55</w:t>
      </w:r>
      <w:r>
        <w:rPr>
          <w:rFonts w:ascii="宋体" w:hAnsi="宋体" w:hint="eastAsia"/>
          <w:kern w:val="0"/>
        </w:rPr>
        <w:t>。所有户外接线盒电路出口将尽量朝下，以避免雨水的渗入。</w:t>
      </w:r>
    </w:p>
    <w:p w:rsidR="00C373C0" w:rsidRPr="004B7795" w:rsidRDefault="00C373C0" w:rsidP="00F15F29">
      <w:pPr>
        <w:spacing w:afterLines="50"/>
        <w:ind w:left="714"/>
        <w:rPr>
          <w:rFonts w:ascii="宋体" w:hAnsi="宋体"/>
          <w:kern w:val="0"/>
        </w:rPr>
      </w:pPr>
      <w:r>
        <w:rPr>
          <w:rFonts w:ascii="宋体" w:hAnsi="宋体" w:hint="eastAsia"/>
          <w:kern w:val="0"/>
        </w:rPr>
        <w:t>电缆在接线盒内应单独和整齐的安置在电缆排上，不能将电缆捆为一扎后进线。接线排之间需留有充裕的空位。电缆的安装将尽量向外以便容易查线。</w:t>
      </w:r>
    </w:p>
    <w:p w:rsidR="00C373C0" w:rsidRPr="004B7795" w:rsidRDefault="00C373C0" w:rsidP="00F15F29">
      <w:pPr>
        <w:pStyle w:val="18"/>
        <w:numPr>
          <w:ilvl w:val="1"/>
          <w:numId w:val="89"/>
        </w:numPr>
        <w:tabs>
          <w:tab w:val="left" w:pos="378"/>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1148" w:firstLineChars="0" w:hanging="490"/>
        <w:rPr>
          <w:rFonts w:ascii="宋体" w:hAnsi="宋体"/>
        </w:rPr>
      </w:pPr>
      <w:bookmarkStart w:id="10" w:name="_Toc524922472"/>
      <w:bookmarkStart w:id="11" w:name="_Toc531764188"/>
      <w:bookmarkStart w:id="12" w:name="_Toc90661770"/>
      <w:bookmarkStart w:id="13" w:name="_Toc91868882"/>
      <w:r w:rsidRPr="00C373C0">
        <w:rPr>
          <w:rFonts w:ascii="宋体" w:hAnsi="宋体" w:hint="eastAsia"/>
          <w:sz w:val="24"/>
        </w:rPr>
        <w:t>电缆敷设</w:t>
      </w:r>
      <w:bookmarkEnd w:id="10"/>
      <w:bookmarkEnd w:id="11"/>
      <w:bookmarkEnd w:id="12"/>
      <w:bookmarkEnd w:id="13"/>
    </w:p>
    <w:p w:rsidR="00C373C0" w:rsidRPr="004B7795" w:rsidRDefault="00C373C0" w:rsidP="00F15F29">
      <w:pPr>
        <w:spacing w:afterLines="50"/>
        <w:ind w:left="714"/>
        <w:rPr>
          <w:rFonts w:ascii="宋体" w:hAnsi="宋体"/>
          <w:kern w:val="0"/>
        </w:rPr>
      </w:pPr>
      <w:r>
        <w:rPr>
          <w:rFonts w:ascii="宋体" w:hAnsi="宋体" w:hint="eastAsia"/>
          <w:kern w:val="0"/>
        </w:rPr>
        <w:t>所有电缆均都装在穿管或线槽内，适当间距以扎带支持。并按照</w:t>
      </w:r>
      <w:r>
        <w:rPr>
          <w:rFonts w:ascii="宋体" w:hAnsi="宋体"/>
          <w:kern w:val="0"/>
        </w:rPr>
        <w:t>IEE</w:t>
      </w:r>
      <w:r>
        <w:rPr>
          <w:rFonts w:ascii="宋体" w:hAnsi="宋体" w:hint="eastAsia"/>
          <w:kern w:val="0"/>
        </w:rPr>
        <w:t>规范要求有序敷设。穿管内的电缆充填率不应大于</w:t>
      </w:r>
      <w:r>
        <w:rPr>
          <w:rFonts w:ascii="宋体" w:hAnsi="宋体"/>
          <w:kern w:val="0"/>
        </w:rPr>
        <w:t>35%</w:t>
      </w:r>
      <w:r>
        <w:rPr>
          <w:rFonts w:ascii="宋体" w:hAnsi="宋体" w:hint="eastAsia"/>
          <w:kern w:val="0"/>
        </w:rPr>
        <w:t>。须有保护，使其免受构件和接线盒尖缘的伤害。电缆滑车上各条电缆用线夹独立固定，避免滑动。</w:t>
      </w:r>
    </w:p>
    <w:p w:rsidR="00C373C0" w:rsidRPr="004B7795" w:rsidRDefault="00C373C0" w:rsidP="00F15F29">
      <w:pPr>
        <w:spacing w:afterLines="50"/>
        <w:ind w:left="714"/>
        <w:rPr>
          <w:rFonts w:ascii="宋体" w:hAnsi="宋体"/>
          <w:kern w:val="0"/>
        </w:rPr>
      </w:pPr>
      <w:r>
        <w:rPr>
          <w:rFonts w:ascii="宋体" w:hAnsi="宋体" w:hint="eastAsia"/>
          <w:kern w:val="0"/>
        </w:rPr>
        <w:t>硬穿管或弯曲穿管及线槽均应防水、连续，能保护整根电缆免受意外损害。</w:t>
      </w:r>
    </w:p>
    <w:p w:rsidR="00C373C0" w:rsidRPr="004B7795" w:rsidRDefault="00C373C0" w:rsidP="00F15F29">
      <w:pPr>
        <w:pStyle w:val="18"/>
        <w:numPr>
          <w:ilvl w:val="1"/>
          <w:numId w:val="89"/>
        </w:numPr>
        <w:tabs>
          <w:tab w:val="left" w:pos="378"/>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1148" w:firstLineChars="0" w:hanging="490"/>
        <w:rPr>
          <w:rFonts w:ascii="宋体" w:hAnsi="宋体"/>
        </w:rPr>
      </w:pPr>
      <w:bookmarkStart w:id="14" w:name="_Toc524922473"/>
      <w:bookmarkStart w:id="15" w:name="_Toc531764189"/>
      <w:bookmarkStart w:id="16" w:name="_Toc90661771"/>
      <w:bookmarkStart w:id="17" w:name="_Toc91868883"/>
      <w:r w:rsidRPr="00C373C0">
        <w:rPr>
          <w:rFonts w:ascii="宋体" w:hAnsi="宋体" w:hint="eastAsia"/>
          <w:sz w:val="24"/>
        </w:rPr>
        <w:t>电缆标识</w:t>
      </w:r>
      <w:bookmarkEnd w:id="14"/>
      <w:bookmarkEnd w:id="15"/>
      <w:bookmarkEnd w:id="16"/>
      <w:bookmarkEnd w:id="17"/>
    </w:p>
    <w:p w:rsidR="00C373C0" w:rsidRPr="004B7795" w:rsidRDefault="00C373C0" w:rsidP="00F15F29">
      <w:pPr>
        <w:spacing w:afterLines="50"/>
        <w:ind w:left="714"/>
        <w:rPr>
          <w:rFonts w:ascii="宋体" w:hAnsi="宋体"/>
          <w:kern w:val="0"/>
        </w:rPr>
      </w:pPr>
      <w:r>
        <w:rPr>
          <w:rFonts w:ascii="宋体" w:hAnsi="宋体" w:hint="eastAsia"/>
          <w:kern w:val="0"/>
        </w:rPr>
        <w:t>每根电缆末端</w:t>
      </w:r>
      <w:r>
        <w:rPr>
          <w:rFonts w:ascii="宋体" w:hAnsi="宋体"/>
          <w:kern w:val="0"/>
        </w:rPr>
        <w:t>PVC</w:t>
      </w:r>
      <w:r>
        <w:rPr>
          <w:rFonts w:ascii="宋体" w:hAnsi="宋体" w:hint="eastAsia"/>
          <w:kern w:val="0"/>
        </w:rPr>
        <w:t>套圈上均有永久性标识，标识采用热压法，而不采用其他方法。电缆标号应保证正确连贯、易于解释，并有文档记录。系统化的标号便于维修人员通过符号识别电缆位置、功能及所属电气系统。除了以上末端标识，每根电缆或电线的整根护套上均应有标号，便于寻找其敷设路线。</w:t>
      </w:r>
    </w:p>
    <w:p w:rsidR="00C373C0" w:rsidRPr="004B7795" w:rsidRDefault="00C373C0" w:rsidP="00F15F29">
      <w:pPr>
        <w:spacing w:afterLines="50"/>
        <w:ind w:left="714"/>
        <w:rPr>
          <w:rFonts w:ascii="宋体" w:hAnsi="宋体"/>
          <w:kern w:val="0"/>
        </w:rPr>
      </w:pPr>
      <w:r>
        <w:rPr>
          <w:rFonts w:ascii="宋体" w:hAnsi="宋体" w:hint="eastAsia"/>
          <w:kern w:val="0"/>
        </w:rPr>
        <w:t>应有</w:t>
      </w:r>
      <w:r>
        <w:rPr>
          <w:rFonts w:ascii="宋体" w:hAnsi="宋体"/>
          <w:kern w:val="0"/>
        </w:rPr>
        <w:t>20%</w:t>
      </w:r>
      <w:r>
        <w:rPr>
          <w:rFonts w:ascii="宋体" w:hAnsi="宋体" w:hint="eastAsia"/>
          <w:kern w:val="0"/>
        </w:rPr>
        <w:t>备用控制电缆，需正确标识，并连接在备用接线端子排上。</w:t>
      </w:r>
    </w:p>
    <w:p w:rsidR="00C373C0" w:rsidRPr="004B7795" w:rsidRDefault="00C373C0" w:rsidP="00F15F29">
      <w:pPr>
        <w:spacing w:afterLines="50"/>
        <w:ind w:left="714"/>
        <w:rPr>
          <w:rFonts w:ascii="宋体" w:hAnsi="宋体"/>
          <w:kern w:val="0"/>
        </w:rPr>
      </w:pPr>
      <w:r>
        <w:rPr>
          <w:rFonts w:ascii="宋体" w:hAnsi="宋体" w:hint="eastAsia"/>
          <w:kern w:val="0"/>
        </w:rPr>
        <w:t>计算机及网络技术发展迅速，新的技术和设备不断涌现并趋于成熟。要求在满足实用性的基础上，尽可能选用当今世界最先进的技术，设计立足于先进技术，采用最新科技，以适应大数据传输以及多媒体信息交换的要求，使整个网络系统在相当一段时间内保持先进水平，将远程起重机管理的技术水平定位在一个较高的层次上，以适应公司管理发展的需要。</w:t>
      </w:r>
    </w:p>
    <w:p w:rsidR="00C373C0" w:rsidRPr="00C373C0" w:rsidRDefault="00C373C0" w:rsidP="00F15F29">
      <w:pPr>
        <w:numPr>
          <w:ilvl w:val="0"/>
          <w:numId w:val="29"/>
        </w:numPr>
        <w:spacing w:afterLines="50"/>
        <w:jc w:val="left"/>
        <w:rPr>
          <w:rFonts w:ascii="宋体" w:eastAsia="宋体" w:hAnsi="宋体"/>
          <w:szCs w:val="24"/>
        </w:rPr>
      </w:pPr>
      <w:r w:rsidRPr="00C373C0">
        <w:rPr>
          <w:rFonts w:ascii="宋体" w:eastAsia="宋体" w:hAnsi="宋体" w:hint="eastAsia"/>
          <w:szCs w:val="24"/>
        </w:rPr>
        <w:t>系统调试要求</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吊具和小车的定位</w:t>
      </w:r>
    </w:p>
    <w:p w:rsidR="00C373C0" w:rsidRPr="004B7795" w:rsidRDefault="00C373C0" w:rsidP="00F15F29">
      <w:pPr>
        <w:spacing w:afterLines="50"/>
        <w:ind w:left="714"/>
        <w:rPr>
          <w:rFonts w:ascii="宋体" w:hAnsi="宋体"/>
          <w:kern w:val="0"/>
        </w:rPr>
      </w:pPr>
      <w:r>
        <w:rPr>
          <w:rFonts w:ascii="宋体" w:hAnsi="宋体" w:hint="eastAsia"/>
          <w:kern w:val="0"/>
        </w:rPr>
        <w:t>调试应实现通过扫描获得吊具和小车的实时精确位置；同时系统可利用小车编码器、吊具起升编码器信息对已获取的吊具位置进行校验。</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集装箱堆码扫描</w:t>
      </w:r>
    </w:p>
    <w:p w:rsidR="00C373C0" w:rsidRPr="004B7795" w:rsidRDefault="00C373C0" w:rsidP="00F15F29">
      <w:pPr>
        <w:spacing w:afterLines="50"/>
        <w:ind w:left="714"/>
        <w:rPr>
          <w:rFonts w:ascii="宋体" w:hAnsi="宋体"/>
          <w:kern w:val="0"/>
        </w:rPr>
      </w:pPr>
      <w:r>
        <w:rPr>
          <w:rFonts w:ascii="宋体" w:hAnsi="宋体" w:hint="eastAsia"/>
          <w:kern w:val="0"/>
        </w:rPr>
        <w:t>激光扫描仪对其正下方进行</w:t>
      </w:r>
      <w:r>
        <w:rPr>
          <w:rFonts w:ascii="宋体" w:hAnsi="宋体"/>
          <w:kern w:val="0"/>
        </w:rPr>
        <w:t>190</w:t>
      </w:r>
      <w:r>
        <w:rPr>
          <w:rFonts w:ascii="宋体" w:hAnsi="宋体" w:hint="eastAsia"/>
          <w:kern w:val="0"/>
        </w:rPr>
        <w:t>度扫描，可以获取集装箱的堆码的轮廓图，扫描数据经过控制器处理后，形成可靠的集装箱堆码轮廓信息。</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定义安全区域</w:t>
      </w:r>
    </w:p>
    <w:p w:rsidR="00C373C0" w:rsidRPr="004B7795" w:rsidRDefault="00C373C0" w:rsidP="00F15F29">
      <w:pPr>
        <w:spacing w:afterLines="50"/>
        <w:ind w:left="714"/>
        <w:rPr>
          <w:rFonts w:ascii="宋体" w:hAnsi="宋体"/>
          <w:kern w:val="0"/>
        </w:rPr>
      </w:pPr>
      <w:r>
        <w:rPr>
          <w:rFonts w:ascii="宋体" w:hAnsi="宋体" w:hint="eastAsia"/>
          <w:kern w:val="0"/>
        </w:rPr>
        <w:t>控制器根据集装箱的堆码的轮廓图，设置保护区域。具体离集装箱最近的为禁行区，其次为安全限制区，在此外为安全区。</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防碰箱控制</w:t>
      </w:r>
    </w:p>
    <w:p w:rsidR="00C373C0" w:rsidRPr="004B7795" w:rsidRDefault="00C373C0" w:rsidP="00F15F29">
      <w:pPr>
        <w:spacing w:afterLines="50"/>
        <w:ind w:left="714"/>
        <w:rPr>
          <w:rFonts w:ascii="宋体" w:hAnsi="宋体"/>
          <w:kern w:val="0"/>
        </w:rPr>
      </w:pPr>
      <w:r>
        <w:rPr>
          <w:rFonts w:ascii="宋体" w:hAnsi="宋体" w:hint="eastAsia"/>
          <w:kern w:val="0"/>
        </w:rPr>
        <w:t>在司机作业操作小车与吊具向场内集装箱运动的过程中，系统自动检测吊具当前位置。当吊具在安全限制范围内运动，</w:t>
      </w:r>
      <w:r>
        <w:rPr>
          <w:rFonts w:ascii="宋体" w:hAnsi="宋体"/>
          <w:kern w:val="0"/>
        </w:rPr>
        <w:t>PLC</w:t>
      </w:r>
      <w:r>
        <w:rPr>
          <w:rFonts w:ascii="宋体" w:hAnsi="宋体" w:hint="eastAsia"/>
          <w:kern w:val="0"/>
        </w:rPr>
        <w:t>对司机操作进行限制或停止，保证吊具和负载与场内集装箱</w:t>
      </w:r>
      <w:r>
        <w:rPr>
          <w:rFonts w:ascii="宋体" w:hAnsi="宋体" w:hint="eastAsia"/>
          <w:kern w:val="0"/>
        </w:rPr>
        <w:lastRenderedPageBreak/>
        <w:t>保持安全，司机可以手动回零，之后即可慢速控制吊具前行。而吊具在安全限制范围以外运动，则允许全速运行实现抛物线操作并保证操作效率。</w:t>
      </w:r>
    </w:p>
    <w:p w:rsidR="00C373C0" w:rsidRPr="004B7795" w:rsidRDefault="00C373C0" w:rsidP="00F15F29">
      <w:pPr>
        <w:spacing w:afterLines="50"/>
        <w:ind w:left="714"/>
        <w:rPr>
          <w:rFonts w:ascii="宋体" w:hAnsi="宋体"/>
          <w:kern w:val="0"/>
        </w:rPr>
      </w:pPr>
      <w:r>
        <w:rPr>
          <w:rFonts w:ascii="宋体" w:hAnsi="宋体" w:hint="eastAsia"/>
          <w:kern w:val="0"/>
        </w:rPr>
        <w:t>当吊具靠近集卡时，系统将控制吊具慢速，以避免吊具或吊具带箱与集卡发生碰撞。</w:t>
      </w:r>
    </w:p>
    <w:p w:rsidR="00C373C0" w:rsidRPr="004B7795" w:rsidRDefault="00C373C0" w:rsidP="00F15F29">
      <w:pPr>
        <w:spacing w:afterLines="50"/>
        <w:ind w:left="714"/>
        <w:rPr>
          <w:rFonts w:ascii="宋体" w:hAnsi="宋体"/>
          <w:kern w:val="0"/>
        </w:rPr>
      </w:pPr>
      <w:r>
        <w:rPr>
          <w:rFonts w:ascii="宋体" w:hAnsi="宋体" w:hint="eastAsia"/>
          <w:kern w:val="0"/>
        </w:rPr>
        <w:t>司机在开锁提升吊具的过程中，系统在最初的</w:t>
      </w:r>
      <w:r>
        <w:rPr>
          <w:rFonts w:ascii="宋体" w:hAnsi="宋体"/>
          <w:kern w:val="0"/>
        </w:rPr>
        <w:t>50CM</w:t>
      </w:r>
      <w:r>
        <w:rPr>
          <w:rFonts w:ascii="宋体" w:hAnsi="宋体" w:hint="eastAsia"/>
          <w:kern w:val="0"/>
        </w:rPr>
        <w:t>（可配置）之内保持低速，确保吊具完全安全提升。</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平滑速度控制</w:t>
      </w:r>
    </w:p>
    <w:p w:rsidR="00C373C0" w:rsidRPr="004B7795" w:rsidRDefault="00C373C0" w:rsidP="00F15F29">
      <w:pPr>
        <w:spacing w:afterLines="50"/>
        <w:ind w:left="714"/>
        <w:rPr>
          <w:rFonts w:ascii="宋体" w:hAnsi="宋体"/>
          <w:kern w:val="0"/>
        </w:rPr>
      </w:pPr>
      <w:r>
        <w:rPr>
          <w:rFonts w:ascii="宋体" w:hAnsi="宋体" w:hint="eastAsia"/>
          <w:kern w:val="0"/>
        </w:rPr>
        <w:t>系统应采用多级减速控制，以及根据集装箱识别位置、高度，结合吊具位置和速度，最小化设定安全保护范围，使司机难以察觉速度限制的偏差。</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调试软件</w:t>
      </w:r>
    </w:p>
    <w:p w:rsidR="00C373C0" w:rsidRPr="004B7795" w:rsidRDefault="00C373C0" w:rsidP="00F15F29">
      <w:pPr>
        <w:spacing w:afterLines="50"/>
        <w:ind w:left="714"/>
        <w:rPr>
          <w:rFonts w:ascii="宋体" w:hAnsi="宋体"/>
          <w:kern w:val="0"/>
        </w:rPr>
      </w:pPr>
      <w:r>
        <w:rPr>
          <w:rFonts w:ascii="宋体" w:hAnsi="宋体" w:hint="eastAsia"/>
          <w:kern w:val="0"/>
        </w:rPr>
        <w:t>调试简易：实时显示集装箱识别轮廓，实时显示吊具运动，实时显示数据接口信息。</w:t>
      </w:r>
    </w:p>
    <w:p w:rsidR="00C373C0" w:rsidRPr="004B7795" w:rsidRDefault="00C373C0" w:rsidP="00F15F29">
      <w:pPr>
        <w:spacing w:afterLines="50"/>
        <w:ind w:left="714"/>
        <w:rPr>
          <w:rFonts w:ascii="宋体" w:hAnsi="宋体"/>
          <w:kern w:val="0"/>
        </w:rPr>
      </w:pPr>
      <w:r>
        <w:rPr>
          <w:rFonts w:ascii="宋体" w:hAnsi="宋体" w:hint="eastAsia"/>
          <w:kern w:val="0"/>
        </w:rPr>
        <w:t>维护便利：故障实时诊断，数据记录并便于下载，便于事后分析和远程诊断。</w:t>
      </w:r>
    </w:p>
    <w:p w:rsidR="00C373C0" w:rsidRPr="004B7795" w:rsidRDefault="00C373C0" w:rsidP="00F15F29">
      <w:pPr>
        <w:spacing w:afterLines="50"/>
        <w:ind w:left="714"/>
        <w:rPr>
          <w:rFonts w:ascii="宋体" w:hAnsi="宋体"/>
          <w:kern w:val="0"/>
        </w:rPr>
      </w:pPr>
      <w:r>
        <w:rPr>
          <w:rFonts w:ascii="宋体" w:hAnsi="宋体" w:hint="eastAsia"/>
          <w:kern w:val="0"/>
        </w:rPr>
        <w:t>系统的总体设计中，要求采用开放式的体系结构，使整个系统易于扩充</w:t>
      </w:r>
      <w:r>
        <w:rPr>
          <w:rFonts w:ascii="宋体" w:hAnsi="宋体"/>
          <w:kern w:val="0"/>
        </w:rPr>
        <w:t>,</w:t>
      </w:r>
      <w:r>
        <w:rPr>
          <w:rFonts w:ascii="宋体" w:hAnsi="宋体" w:hint="eastAsia"/>
          <w:kern w:val="0"/>
        </w:rPr>
        <w:t>为系统今后的扩展提供保证。</w:t>
      </w:r>
    </w:p>
    <w:p w:rsidR="00C373C0" w:rsidRPr="004B7795" w:rsidRDefault="00C373C0" w:rsidP="00F15F29">
      <w:pPr>
        <w:numPr>
          <w:ilvl w:val="0"/>
          <w:numId w:val="21"/>
        </w:numPr>
        <w:spacing w:afterLines="50"/>
        <w:ind w:left="644" w:hanging="644"/>
      </w:pPr>
      <w:r>
        <w:rPr>
          <w:rFonts w:hint="eastAsia"/>
        </w:rPr>
        <w:t>技术服务</w:t>
      </w:r>
    </w:p>
    <w:p w:rsidR="00C373C0" w:rsidRPr="00C373C0"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根据乙方所提供的软、硬件设备的种类、功能、应用范围，以及甲方的需求，乙方应向甲方提供全面、有效、及时的技术支持和服务。整个系统的售后技术支持在保修期内由乙方免费独立承担。</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乙方负责指导所提供应用软件的安装、调测和开通。</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乙方应负责本系统与其它系统互通的软件接口的开发和技术支持。</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在试运行期间，乙方所提供的应用系统出现问题或故障时，乙方应指定资深技术人员，现场进行免费技术支持。</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乙方应在技术建议书中详细说明技术指导和技术支持的范围和程度。</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乙方应确保其技术建议及所提供的应用系统的完整性和可用性，保证应用系统能够投入正常运行，并满足全部功能要求。</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在项目完工验收后四个月期间，乙方需指定资深技术人员，现场进行免费技术服务，同时依据甲方要求将本系统软件做进一步客户化的工作。</w:t>
      </w:r>
    </w:p>
    <w:p w:rsidR="00C373C0" w:rsidRPr="004B7795" w:rsidRDefault="00C373C0" w:rsidP="00F15F29">
      <w:pPr>
        <w:numPr>
          <w:ilvl w:val="0"/>
          <w:numId w:val="21"/>
        </w:numPr>
        <w:spacing w:afterLines="50"/>
        <w:ind w:left="644" w:hanging="644"/>
      </w:pPr>
      <w:r>
        <w:rPr>
          <w:rFonts w:hint="eastAsia"/>
        </w:rPr>
        <w:t>人员培训</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sz w:val="24"/>
        </w:rPr>
      </w:pPr>
      <w:r w:rsidRPr="00C373C0">
        <w:rPr>
          <w:rFonts w:ascii="宋体" w:hAnsi="宋体" w:hint="eastAsia"/>
          <w:sz w:val="24"/>
        </w:rPr>
        <w:t>乙方应对甲方人员进行全面的技术培训，使甲方能独立完成本系统的管理、维护测试和故障处理等工作，以便乙方所提供的应用系统能够正常、安全地运行。</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sz w:val="24"/>
        </w:rPr>
      </w:pPr>
      <w:r w:rsidRPr="00C373C0">
        <w:rPr>
          <w:rFonts w:ascii="宋体" w:hAnsi="宋体" w:hint="eastAsia"/>
          <w:sz w:val="24"/>
        </w:rPr>
        <w:t>乙方负责提供培训教材和实际的操作环境，乙方应在比质比价中提出详细的培训内容和培训计划，包括现场培训、系统操作维护培训、系统功能开发培训等。</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sz w:val="24"/>
        </w:rPr>
      </w:pPr>
      <w:r w:rsidRPr="00C373C0">
        <w:rPr>
          <w:rFonts w:ascii="宋体" w:hAnsi="宋体" w:hint="eastAsia"/>
          <w:sz w:val="24"/>
        </w:rPr>
        <w:t>培训发生的所有费用包含在合同价内，如果乙方对合同中确定的培训地点、时间等项目提出变更，应提出书面通知，并承担变更后发生的全部费用。</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sz w:val="24"/>
        </w:rPr>
      </w:pPr>
      <w:r w:rsidRPr="00C373C0">
        <w:rPr>
          <w:rFonts w:ascii="宋体" w:hAnsi="宋体" w:hint="eastAsia"/>
          <w:sz w:val="24"/>
        </w:rPr>
        <w:t>培训人数</w:t>
      </w:r>
      <w:r w:rsidR="004B7795">
        <w:rPr>
          <w:rFonts w:ascii="宋体" w:hAnsi="宋体" w:hint="eastAsia"/>
          <w:sz w:val="24"/>
        </w:rPr>
        <w:t>：</w:t>
      </w:r>
      <w:r w:rsidRPr="00C373C0">
        <w:rPr>
          <w:rFonts w:ascii="宋体" w:hAnsi="宋体"/>
          <w:sz w:val="24"/>
        </w:rPr>
        <w:t>25人</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sz w:val="24"/>
        </w:rPr>
      </w:pPr>
      <w:r w:rsidRPr="00C373C0">
        <w:rPr>
          <w:rFonts w:ascii="宋体" w:hAnsi="宋体" w:hint="eastAsia"/>
          <w:sz w:val="24"/>
        </w:rPr>
        <w:lastRenderedPageBreak/>
        <w:t>培训时间：</w:t>
      </w:r>
      <w:r w:rsidR="004B7795">
        <w:rPr>
          <w:rFonts w:ascii="宋体" w:hAnsi="宋体" w:hint="eastAsia"/>
          <w:sz w:val="24"/>
        </w:rPr>
        <w:t>两</w:t>
      </w:r>
      <w:r w:rsidRPr="00C373C0">
        <w:rPr>
          <w:rFonts w:ascii="宋体" w:hAnsi="宋体"/>
          <w:sz w:val="24"/>
        </w:rPr>
        <w:t>天</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sz w:val="24"/>
        </w:rPr>
      </w:pPr>
      <w:r w:rsidRPr="00C373C0">
        <w:rPr>
          <w:rFonts w:ascii="宋体" w:hAnsi="宋体" w:hint="eastAsia"/>
          <w:sz w:val="24"/>
        </w:rPr>
        <w:t>培训地点：甲方车间和现场。</w:t>
      </w:r>
      <w:r w:rsidRPr="00C373C0">
        <w:rPr>
          <w:rFonts w:ascii="宋体" w:hAnsi="宋体"/>
          <w:sz w:val="24"/>
        </w:rPr>
        <w:t xml:space="preserve"> </w:t>
      </w:r>
    </w:p>
    <w:p w:rsidR="00C373C0" w:rsidRPr="004B7795" w:rsidRDefault="00C373C0" w:rsidP="00F15F29">
      <w:pPr>
        <w:numPr>
          <w:ilvl w:val="0"/>
          <w:numId w:val="21"/>
        </w:numPr>
        <w:spacing w:afterLines="50"/>
        <w:ind w:left="644" w:hanging="644"/>
      </w:pPr>
      <w:r>
        <w:rPr>
          <w:rFonts w:hint="eastAsia"/>
        </w:rPr>
        <w:t>技术文件要求</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技术文件</w:t>
      </w:r>
    </w:p>
    <w:p w:rsidR="00C373C0" w:rsidRPr="004B7795" w:rsidRDefault="00C373C0" w:rsidP="00F15F29">
      <w:pPr>
        <w:spacing w:afterLines="50"/>
        <w:ind w:left="714"/>
        <w:rPr>
          <w:rFonts w:ascii="宋体" w:hAnsi="宋体"/>
          <w:kern w:val="0"/>
        </w:rPr>
      </w:pPr>
      <w:r>
        <w:rPr>
          <w:rFonts w:ascii="宋体" w:hAnsi="宋体" w:hint="eastAsia"/>
          <w:kern w:val="0"/>
        </w:rPr>
        <w:t>乙方提供的技术文件与其提供的设备（软件和硬件）相一致；并且应该真实、全面、完整、详细，语言应以中文为主；技术文件应是能满足系统进行所需的安装调试、操作使用及维护管理等所有设备的详细技术资料。</w:t>
      </w:r>
    </w:p>
    <w:p w:rsidR="00C373C0" w:rsidRPr="004B7795" w:rsidRDefault="00C373C0" w:rsidP="00F15F29">
      <w:pPr>
        <w:spacing w:afterLines="50"/>
        <w:ind w:left="714"/>
        <w:rPr>
          <w:rFonts w:hAnsi="宋体"/>
          <w:kern w:val="0"/>
        </w:rPr>
      </w:pPr>
      <w:r>
        <w:rPr>
          <w:rFonts w:ascii="宋体" w:hAnsi="宋体" w:hint="eastAsia"/>
          <w:kern w:val="0"/>
        </w:rPr>
        <w:t>乙方应保证工程所需如工程实施计划、工程验收标准、工程测试文档等工程实施及维护文档。</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乙方提供的技术文件资料应能够满足甲方对该系统的安装、管理及运行维护和二次开发等的需要。至少应包括以下内容：</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系统说明文件；</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软件需求说明书；</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数据要求说明书；</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数据字典；</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概要设计说明书；</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详细设计说明书；</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用户手册；</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操作手册；</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软件维护手册；</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系统软件和数据库的所有技术资料；</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所有软件安装程序。</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竣工图纸</w:t>
      </w:r>
    </w:p>
    <w:p w:rsidR="00C373C0" w:rsidRPr="004B7795" w:rsidRDefault="00C373C0">
      <w:pPr>
        <w:widowControl/>
        <w:numPr>
          <w:ilvl w:val="0"/>
          <w:numId w:val="77"/>
        </w:numPr>
        <w:tabs>
          <w:tab w:val="clear" w:pos="709"/>
          <w:tab w:val="clear" w:pos="1418"/>
          <w:tab w:val="clear" w:pos="2126"/>
          <w:tab w:val="clear" w:pos="2835"/>
          <w:tab w:val="clear" w:pos="3544"/>
          <w:tab w:val="clear" w:pos="4253"/>
          <w:tab w:val="clear" w:pos="4961"/>
          <w:tab w:val="clear" w:pos="5670"/>
          <w:tab w:val="clear" w:pos="6379"/>
          <w:tab w:val="clear" w:pos="7088"/>
        </w:tabs>
        <w:spacing w:line="360" w:lineRule="auto"/>
        <w:ind w:right="-130" w:hanging="182"/>
        <w:jc w:val="left"/>
        <w:rPr>
          <w:rFonts w:ascii="宋体" w:hAnsi="宋体"/>
        </w:rPr>
      </w:pPr>
      <w:r>
        <w:rPr>
          <w:rFonts w:ascii="宋体" w:hAnsi="宋体" w:hint="eastAsia"/>
        </w:rPr>
        <w:t>易损件清单文件</w:t>
      </w:r>
    </w:p>
    <w:p w:rsidR="00C373C0" w:rsidRPr="004B7795" w:rsidRDefault="00C373C0" w:rsidP="00F15F29">
      <w:pPr>
        <w:spacing w:afterLines="50"/>
        <w:ind w:left="714"/>
        <w:rPr>
          <w:rFonts w:ascii="宋体" w:hAnsi="宋体"/>
          <w:kern w:val="0"/>
        </w:rPr>
      </w:pPr>
      <w:r>
        <w:rPr>
          <w:rFonts w:ascii="宋体" w:hAnsi="宋体" w:hint="eastAsia"/>
          <w:kern w:val="0"/>
        </w:rPr>
        <w:t>以上资料均需要提供书面（六套）及电子（</w:t>
      </w:r>
      <w:r>
        <w:rPr>
          <w:rFonts w:ascii="宋体" w:hAnsi="宋体"/>
          <w:kern w:val="0"/>
        </w:rPr>
        <w:t>U</w:t>
      </w:r>
      <w:r>
        <w:rPr>
          <w:rFonts w:ascii="宋体" w:hAnsi="宋体" w:hint="eastAsia"/>
          <w:kern w:val="0"/>
        </w:rPr>
        <w:t>盘）和不可擦除的光盘文档形式的技术文档，作为竣工资料的组成部分竣工报告</w:t>
      </w:r>
    </w:p>
    <w:p w:rsidR="00C373C0" w:rsidRPr="004B7795" w:rsidRDefault="00C373C0" w:rsidP="00F15F29">
      <w:pPr>
        <w:numPr>
          <w:ilvl w:val="0"/>
          <w:numId w:val="21"/>
        </w:numPr>
        <w:spacing w:afterLines="50"/>
        <w:ind w:left="644" w:hanging="644"/>
      </w:pPr>
      <w:r>
        <w:rPr>
          <w:rFonts w:hint="eastAsia"/>
        </w:rPr>
        <w:t>竣工报告</w:t>
      </w:r>
    </w:p>
    <w:p w:rsidR="00C373C0" w:rsidRPr="004B7795" w:rsidRDefault="00C373C0" w:rsidP="00F15F29">
      <w:pPr>
        <w:spacing w:afterLines="50"/>
        <w:ind w:left="714"/>
        <w:rPr>
          <w:rFonts w:ascii="宋体" w:hAnsi="宋体"/>
          <w:kern w:val="0"/>
        </w:rPr>
      </w:pPr>
      <w:r>
        <w:rPr>
          <w:rFonts w:ascii="宋体" w:hAnsi="宋体" w:hint="eastAsia"/>
          <w:kern w:val="0"/>
        </w:rPr>
        <w:t>乙方提供详实的竣工报告及竣工资料。</w:t>
      </w:r>
    </w:p>
    <w:p w:rsidR="00C373C0" w:rsidRPr="004B7795" w:rsidRDefault="00C373C0" w:rsidP="00F15F29">
      <w:pPr>
        <w:numPr>
          <w:ilvl w:val="0"/>
          <w:numId w:val="21"/>
        </w:numPr>
        <w:spacing w:afterLines="50"/>
        <w:ind w:left="644" w:hanging="644"/>
      </w:pPr>
      <w:r>
        <w:rPr>
          <w:rFonts w:hint="eastAsia"/>
        </w:rPr>
        <w:t>主配置表</w:t>
      </w:r>
    </w:p>
    <w:tbl>
      <w:tblPr>
        <w:tblW w:w="76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1596"/>
        <w:gridCol w:w="2926"/>
        <w:gridCol w:w="1360"/>
        <w:gridCol w:w="992"/>
      </w:tblGrid>
      <w:tr w:rsidR="00502001" w:rsidRPr="004B7795" w:rsidTr="002A18CF">
        <w:trPr>
          <w:trHeight w:val="270"/>
        </w:trPr>
        <w:tc>
          <w:tcPr>
            <w:tcW w:w="736" w:type="dxa"/>
            <w:shd w:val="clear" w:color="000000" w:fill="D8D8D8"/>
            <w:noWrap/>
            <w:vAlign w:val="center"/>
            <w:hideMark/>
          </w:tcPr>
          <w:p w:rsidR="00502001" w:rsidRPr="004B7795" w:rsidRDefault="00C373C0" w:rsidP="00E632DA">
            <w:pPr>
              <w:widowControl/>
              <w:jc w:val="center"/>
              <w:rPr>
                <w:rFonts w:asciiTheme="minorEastAsia" w:eastAsiaTheme="minorEastAsia" w:hAnsiTheme="minorEastAsia" w:cs="宋体"/>
                <w:b/>
                <w:bCs/>
                <w:kern w:val="0"/>
                <w:szCs w:val="24"/>
              </w:rPr>
            </w:pPr>
            <w:r>
              <w:rPr>
                <w:rFonts w:asciiTheme="minorEastAsia" w:eastAsiaTheme="minorEastAsia" w:hAnsiTheme="minorEastAsia" w:cs="宋体" w:hint="eastAsia"/>
                <w:b/>
                <w:bCs/>
                <w:kern w:val="0"/>
                <w:szCs w:val="24"/>
              </w:rPr>
              <w:t>序号</w:t>
            </w:r>
          </w:p>
        </w:tc>
        <w:tc>
          <w:tcPr>
            <w:tcW w:w="1596" w:type="dxa"/>
            <w:shd w:val="clear" w:color="000000" w:fill="D8D8D8"/>
            <w:noWrap/>
            <w:vAlign w:val="center"/>
            <w:hideMark/>
          </w:tcPr>
          <w:p w:rsidR="00502001" w:rsidRPr="004B7795" w:rsidRDefault="00C373C0" w:rsidP="00E632DA">
            <w:pPr>
              <w:widowControl/>
              <w:jc w:val="center"/>
              <w:rPr>
                <w:rFonts w:asciiTheme="minorEastAsia" w:eastAsiaTheme="minorEastAsia" w:hAnsiTheme="minorEastAsia" w:cs="宋体"/>
                <w:b/>
                <w:bCs/>
                <w:kern w:val="0"/>
                <w:szCs w:val="24"/>
              </w:rPr>
            </w:pPr>
            <w:r>
              <w:rPr>
                <w:rFonts w:asciiTheme="minorEastAsia" w:eastAsiaTheme="minorEastAsia" w:hAnsiTheme="minorEastAsia" w:cs="宋体" w:hint="eastAsia"/>
                <w:b/>
                <w:bCs/>
                <w:kern w:val="0"/>
                <w:szCs w:val="24"/>
              </w:rPr>
              <w:t>项目</w:t>
            </w:r>
          </w:p>
        </w:tc>
        <w:tc>
          <w:tcPr>
            <w:tcW w:w="2926" w:type="dxa"/>
            <w:shd w:val="clear" w:color="000000" w:fill="D8D8D8"/>
            <w:noWrap/>
            <w:vAlign w:val="center"/>
            <w:hideMark/>
          </w:tcPr>
          <w:p w:rsidR="00502001" w:rsidRPr="004B7795" w:rsidRDefault="00C373C0" w:rsidP="00E632DA">
            <w:pPr>
              <w:widowControl/>
              <w:jc w:val="center"/>
              <w:rPr>
                <w:rFonts w:asciiTheme="minorEastAsia" w:eastAsiaTheme="minorEastAsia" w:hAnsiTheme="minorEastAsia" w:cs="宋体"/>
                <w:b/>
                <w:bCs/>
                <w:kern w:val="0"/>
                <w:szCs w:val="24"/>
              </w:rPr>
            </w:pPr>
            <w:r>
              <w:rPr>
                <w:rFonts w:asciiTheme="minorEastAsia" w:eastAsiaTheme="minorEastAsia" w:hAnsiTheme="minorEastAsia" w:cs="宋体" w:hint="eastAsia"/>
                <w:b/>
                <w:bCs/>
                <w:kern w:val="0"/>
                <w:szCs w:val="24"/>
              </w:rPr>
              <w:t>甲方要求</w:t>
            </w:r>
          </w:p>
        </w:tc>
        <w:tc>
          <w:tcPr>
            <w:tcW w:w="1360" w:type="dxa"/>
            <w:shd w:val="clear" w:color="000000" w:fill="D8D8D8"/>
            <w:noWrap/>
            <w:vAlign w:val="center"/>
            <w:hideMark/>
          </w:tcPr>
          <w:p w:rsidR="00502001" w:rsidRPr="004B7795" w:rsidRDefault="00C373C0" w:rsidP="00E632DA">
            <w:pPr>
              <w:widowControl/>
              <w:jc w:val="center"/>
              <w:rPr>
                <w:rFonts w:asciiTheme="minorEastAsia" w:eastAsiaTheme="minorEastAsia" w:hAnsiTheme="minorEastAsia" w:cs="宋体"/>
                <w:b/>
                <w:bCs/>
                <w:kern w:val="0"/>
                <w:szCs w:val="24"/>
              </w:rPr>
            </w:pPr>
            <w:r>
              <w:rPr>
                <w:rFonts w:asciiTheme="minorEastAsia" w:eastAsiaTheme="minorEastAsia" w:hAnsiTheme="minorEastAsia" w:cs="宋体" w:hint="eastAsia"/>
                <w:b/>
                <w:bCs/>
                <w:kern w:val="0"/>
                <w:szCs w:val="24"/>
              </w:rPr>
              <w:t>乙方建议</w:t>
            </w:r>
          </w:p>
        </w:tc>
        <w:tc>
          <w:tcPr>
            <w:tcW w:w="992" w:type="dxa"/>
            <w:shd w:val="clear" w:color="000000" w:fill="D8D8D8"/>
            <w:noWrap/>
            <w:vAlign w:val="center"/>
            <w:hideMark/>
          </w:tcPr>
          <w:p w:rsidR="00502001" w:rsidRPr="004B7795" w:rsidRDefault="00C373C0" w:rsidP="00E632DA">
            <w:pPr>
              <w:widowControl/>
              <w:jc w:val="center"/>
              <w:rPr>
                <w:rFonts w:asciiTheme="minorEastAsia" w:eastAsiaTheme="minorEastAsia" w:hAnsiTheme="minorEastAsia" w:cs="宋体"/>
                <w:b/>
                <w:bCs/>
                <w:kern w:val="0"/>
                <w:szCs w:val="24"/>
              </w:rPr>
            </w:pPr>
            <w:r>
              <w:rPr>
                <w:rFonts w:asciiTheme="minorEastAsia" w:eastAsiaTheme="minorEastAsia" w:hAnsiTheme="minorEastAsia" w:cs="宋体" w:hint="eastAsia"/>
                <w:b/>
                <w:bCs/>
                <w:kern w:val="0"/>
                <w:szCs w:val="24"/>
              </w:rPr>
              <w:t>备注</w:t>
            </w:r>
          </w:p>
        </w:tc>
      </w:tr>
      <w:tr w:rsidR="00502001" w:rsidRPr="004B7795" w:rsidTr="002A18CF">
        <w:trPr>
          <w:trHeight w:val="270"/>
        </w:trPr>
        <w:tc>
          <w:tcPr>
            <w:tcW w:w="73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kern w:val="0"/>
                <w:szCs w:val="24"/>
              </w:rPr>
              <w:t>1</w:t>
            </w:r>
          </w:p>
        </w:tc>
        <w:tc>
          <w:tcPr>
            <w:tcW w:w="159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控制器</w:t>
            </w:r>
          </w:p>
        </w:tc>
        <w:tc>
          <w:tcPr>
            <w:tcW w:w="292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sidRPr="00C373C0">
              <w:rPr>
                <w:rFonts w:asciiTheme="minorEastAsia" w:eastAsiaTheme="minorEastAsia" w:hAnsiTheme="minorEastAsia" w:cs="宋体" w:hint="eastAsia"/>
                <w:kern w:val="0"/>
                <w:szCs w:val="24"/>
              </w:rPr>
              <w:t>国泰星云</w:t>
            </w:r>
            <w:r w:rsidRPr="00C373C0">
              <w:rPr>
                <w:rFonts w:asciiTheme="minorEastAsia" w:eastAsiaTheme="minorEastAsia" w:hAnsiTheme="minorEastAsia" w:cs="宋体"/>
                <w:kern w:val="0"/>
                <w:szCs w:val="24"/>
              </w:rPr>
              <w:t>/振华电器/同等</w:t>
            </w:r>
            <w:r>
              <w:rPr>
                <w:rFonts w:asciiTheme="minorEastAsia" w:eastAsiaTheme="minorEastAsia" w:hAnsiTheme="minorEastAsia" w:cs="宋体" w:hint="eastAsia"/>
                <w:kern w:val="0"/>
                <w:szCs w:val="24"/>
              </w:rPr>
              <w:t xml:space="preserve">　</w:t>
            </w:r>
          </w:p>
        </w:tc>
        <w:tc>
          <w:tcPr>
            <w:tcW w:w="1360"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 xml:space="preserve">　</w:t>
            </w:r>
          </w:p>
        </w:tc>
        <w:tc>
          <w:tcPr>
            <w:tcW w:w="992"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 xml:space="preserve">　</w:t>
            </w:r>
          </w:p>
        </w:tc>
      </w:tr>
      <w:tr w:rsidR="00502001" w:rsidRPr="004B7795" w:rsidTr="002A18CF">
        <w:trPr>
          <w:trHeight w:val="270"/>
        </w:trPr>
        <w:tc>
          <w:tcPr>
            <w:tcW w:w="73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kern w:val="0"/>
                <w:szCs w:val="24"/>
              </w:rPr>
              <w:t>2</w:t>
            </w:r>
          </w:p>
        </w:tc>
        <w:tc>
          <w:tcPr>
            <w:tcW w:w="159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激光扫描仪</w:t>
            </w:r>
          </w:p>
        </w:tc>
        <w:tc>
          <w:tcPr>
            <w:tcW w:w="292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sidRPr="00C373C0">
              <w:rPr>
                <w:rFonts w:asciiTheme="minorEastAsia" w:eastAsiaTheme="minorEastAsia" w:hAnsiTheme="minorEastAsia" w:cs="宋体"/>
                <w:kern w:val="0"/>
                <w:szCs w:val="24"/>
              </w:rPr>
              <w:t>HOKUYO/同等</w:t>
            </w:r>
          </w:p>
        </w:tc>
        <w:tc>
          <w:tcPr>
            <w:tcW w:w="1360"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 xml:space="preserve">　</w:t>
            </w:r>
          </w:p>
        </w:tc>
        <w:tc>
          <w:tcPr>
            <w:tcW w:w="992"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 xml:space="preserve">　</w:t>
            </w:r>
          </w:p>
        </w:tc>
      </w:tr>
      <w:tr w:rsidR="00502001" w:rsidRPr="004B7795" w:rsidTr="002A18CF">
        <w:trPr>
          <w:trHeight w:val="270"/>
        </w:trPr>
        <w:tc>
          <w:tcPr>
            <w:tcW w:w="73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kern w:val="0"/>
                <w:szCs w:val="24"/>
              </w:rPr>
              <w:t>3</w:t>
            </w:r>
          </w:p>
        </w:tc>
        <w:tc>
          <w:tcPr>
            <w:tcW w:w="159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电源模块</w:t>
            </w:r>
          </w:p>
        </w:tc>
        <w:tc>
          <w:tcPr>
            <w:tcW w:w="292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 xml:space="preserve">　</w:t>
            </w:r>
          </w:p>
        </w:tc>
        <w:tc>
          <w:tcPr>
            <w:tcW w:w="1360"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 xml:space="preserve">　</w:t>
            </w:r>
          </w:p>
        </w:tc>
        <w:tc>
          <w:tcPr>
            <w:tcW w:w="992"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 xml:space="preserve">　</w:t>
            </w:r>
          </w:p>
        </w:tc>
      </w:tr>
      <w:tr w:rsidR="00502001" w:rsidRPr="004B7795" w:rsidTr="002A18CF">
        <w:trPr>
          <w:trHeight w:val="270"/>
        </w:trPr>
        <w:tc>
          <w:tcPr>
            <w:tcW w:w="73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kern w:val="0"/>
                <w:szCs w:val="24"/>
              </w:rPr>
              <w:t>4</w:t>
            </w:r>
          </w:p>
        </w:tc>
        <w:tc>
          <w:tcPr>
            <w:tcW w:w="159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交换机</w:t>
            </w:r>
          </w:p>
        </w:tc>
        <w:tc>
          <w:tcPr>
            <w:tcW w:w="2926"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 xml:space="preserve">　</w:t>
            </w:r>
          </w:p>
        </w:tc>
        <w:tc>
          <w:tcPr>
            <w:tcW w:w="1360"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 xml:space="preserve">　</w:t>
            </w:r>
          </w:p>
        </w:tc>
        <w:tc>
          <w:tcPr>
            <w:tcW w:w="992" w:type="dxa"/>
            <w:shd w:val="clear" w:color="auto" w:fill="auto"/>
            <w:noWrap/>
            <w:vAlign w:val="center"/>
            <w:hideMark/>
          </w:tcPr>
          <w:p w:rsidR="00502001" w:rsidRPr="004B7795" w:rsidRDefault="00C373C0" w:rsidP="00E632DA">
            <w:pPr>
              <w:widowControl/>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 xml:space="preserve">　</w:t>
            </w:r>
          </w:p>
        </w:tc>
      </w:tr>
    </w:tbl>
    <w:p w:rsidR="003158E1" w:rsidRPr="004B7795" w:rsidRDefault="003158E1">
      <w:pPr>
        <w:pStyle w:val="18"/>
        <w:spacing w:line="312" w:lineRule="auto"/>
        <w:ind w:left="502" w:firstLineChars="0" w:firstLine="0"/>
        <w:rPr>
          <w:rFonts w:ascii="宋体" w:hAnsi="宋体"/>
          <w:b/>
          <w:sz w:val="24"/>
        </w:rPr>
      </w:pPr>
    </w:p>
    <w:p w:rsidR="00C373C0" w:rsidRPr="004B7795" w:rsidRDefault="00C373C0">
      <w:pPr>
        <w:spacing w:line="312" w:lineRule="auto"/>
        <w:jc w:val="center"/>
        <w:rPr>
          <w:rFonts w:ascii="宋体" w:eastAsia="宋体" w:hAnsi="宋体"/>
          <w:b/>
          <w:szCs w:val="24"/>
        </w:rPr>
      </w:pPr>
      <w:r>
        <w:rPr>
          <w:rFonts w:ascii="宋体" w:eastAsia="宋体" w:hAnsi="宋体"/>
          <w:b/>
          <w:szCs w:val="24"/>
        </w:rPr>
        <w:t>第</w:t>
      </w:r>
      <w:r>
        <w:rPr>
          <w:rFonts w:ascii="宋体" w:eastAsia="宋体" w:hAnsi="宋体" w:hint="eastAsia"/>
          <w:b/>
          <w:szCs w:val="24"/>
        </w:rPr>
        <w:t>四</w:t>
      </w:r>
      <w:r>
        <w:rPr>
          <w:rFonts w:ascii="宋体" w:eastAsia="宋体" w:hAnsi="宋体"/>
          <w:b/>
          <w:szCs w:val="24"/>
        </w:rPr>
        <w:t>部</w:t>
      </w:r>
      <w:r>
        <w:rPr>
          <w:rFonts w:ascii="宋体" w:eastAsia="宋体" w:hAnsi="宋体" w:hint="eastAsia"/>
          <w:b/>
          <w:szCs w:val="24"/>
        </w:rPr>
        <w:t>分</w:t>
      </w:r>
      <w:r>
        <w:rPr>
          <w:rFonts w:ascii="宋体" w:eastAsia="宋体" w:hAnsi="宋体"/>
          <w:b/>
          <w:szCs w:val="24"/>
        </w:rPr>
        <w:t>：项目报价</w:t>
      </w:r>
    </w:p>
    <w:p w:rsidR="00C373C0" w:rsidRPr="004B7795" w:rsidRDefault="00C373C0" w:rsidP="00F15F29">
      <w:pPr>
        <w:numPr>
          <w:ilvl w:val="0"/>
          <w:numId w:val="30"/>
        </w:numPr>
        <w:spacing w:afterLines="50"/>
        <w:ind w:left="644" w:hanging="644"/>
      </w:pPr>
      <w:r>
        <w:rPr>
          <w:rFonts w:hint="eastAsia"/>
        </w:rPr>
        <w:t>八台场桥和四台轨道吊自动轨迹控制系统改造项目报价如下：</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0"/>
        <w:gridCol w:w="1275"/>
        <w:gridCol w:w="1360"/>
        <w:gridCol w:w="1842"/>
        <w:gridCol w:w="1772"/>
      </w:tblGrid>
      <w:tr w:rsidR="003158E1" w:rsidRPr="004B7795" w:rsidTr="00502001">
        <w:trPr>
          <w:tblHeader/>
        </w:trPr>
        <w:tc>
          <w:tcPr>
            <w:tcW w:w="3170" w:type="dxa"/>
            <w:shd w:val="clear" w:color="000000" w:fill="D9D9D9"/>
            <w:vAlign w:val="center"/>
          </w:tcPr>
          <w:p w:rsidR="00C373C0" w:rsidRPr="004B7795" w:rsidRDefault="00C373C0" w:rsidP="00F15F29">
            <w:pPr>
              <w:pStyle w:val="10"/>
              <w:spacing w:afterLines="50"/>
              <w:ind w:firstLine="482"/>
              <w:jc w:val="center"/>
              <w:rPr>
                <w:rFonts w:ascii="宋体" w:eastAsia="宋体" w:hAnsi="宋体"/>
                <w:b/>
                <w:szCs w:val="24"/>
              </w:rPr>
            </w:pPr>
            <w:r>
              <w:rPr>
                <w:rFonts w:ascii="宋体" w:eastAsia="宋体" w:hAnsi="宋体" w:hint="eastAsia"/>
                <w:b/>
                <w:szCs w:val="24"/>
              </w:rPr>
              <w:t>数量</w:t>
            </w:r>
          </w:p>
        </w:tc>
        <w:tc>
          <w:tcPr>
            <w:tcW w:w="1275" w:type="dxa"/>
            <w:shd w:val="clear" w:color="000000" w:fill="D9D9D9"/>
            <w:vAlign w:val="center"/>
          </w:tcPr>
          <w:p w:rsidR="00C373C0" w:rsidRPr="004B7795" w:rsidRDefault="00C373C0" w:rsidP="00F15F29">
            <w:pPr>
              <w:pStyle w:val="10"/>
              <w:spacing w:afterLines="50"/>
              <w:ind w:firstLineChars="0" w:firstLine="0"/>
              <w:jc w:val="center"/>
              <w:rPr>
                <w:rFonts w:ascii="宋体" w:eastAsia="宋体" w:hAnsi="宋体"/>
                <w:b/>
                <w:szCs w:val="24"/>
              </w:rPr>
            </w:pPr>
            <w:r>
              <w:rPr>
                <w:rFonts w:ascii="宋体" w:eastAsia="宋体" w:hAnsi="宋体" w:hint="eastAsia"/>
                <w:b/>
                <w:szCs w:val="24"/>
              </w:rPr>
              <w:t>单价</w:t>
            </w:r>
          </w:p>
        </w:tc>
        <w:tc>
          <w:tcPr>
            <w:tcW w:w="1360" w:type="dxa"/>
            <w:shd w:val="pct10" w:color="auto" w:fill="auto"/>
          </w:tcPr>
          <w:p w:rsidR="00C373C0" w:rsidRPr="004B7795" w:rsidRDefault="00C373C0" w:rsidP="00F15F29">
            <w:pPr>
              <w:pStyle w:val="10"/>
              <w:spacing w:afterLines="50"/>
              <w:ind w:firstLineChars="0" w:firstLine="0"/>
              <w:jc w:val="center"/>
              <w:rPr>
                <w:rFonts w:ascii="宋体" w:eastAsia="宋体" w:hAnsi="宋体"/>
                <w:b/>
                <w:szCs w:val="24"/>
              </w:rPr>
            </w:pPr>
            <w:r>
              <w:rPr>
                <w:rFonts w:ascii="宋体" w:eastAsia="宋体" w:hAnsi="宋体" w:hint="eastAsia"/>
                <w:b/>
                <w:szCs w:val="24"/>
              </w:rPr>
              <w:t>总价</w:t>
            </w:r>
          </w:p>
        </w:tc>
        <w:tc>
          <w:tcPr>
            <w:tcW w:w="1842" w:type="dxa"/>
            <w:shd w:val="pct10" w:color="auto" w:fill="auto"/>
            <w:vAlign w:val="center"/>
          </w:tcPr>
          <w:p w:rsidR="00C373C0" w:rsidRPr="004B7795" w:rsidRDefault="00C373C0" w:rsidP="00F15F29">
            <w:pPr>
              <w:pStyle w:val="10"/>
              <w:spacing w:afterLines="50"/>
              <w:ind w:firstLineChars="0" w:firstLine="0"/>
              <w:jc w:val="center"/>
              <w:rPr>
                <w:rFonts w:ascii="宋体" w:eastAsia="宋体" w:hAnsi="宋体"/>
                <w:b/>
                <w:szCs w:val="24"/>
              </w:rPr>
            </w:pPr>
            <w:r>
              <w:rPr>
                <w:rFonts w:ascii="宋体" w:eastAsia="宋体" w:hAnsi="宋体" w:hint="eastAsia"/>
                <w:b/>
                <w:szCs w:val="24"/>
              </w:rPr>
              <w:t>备货期（天）</w:t>
            </w:r>
          </w:p>
        </w:tc>
        <w:tc>
          <w:tcPr>
            <w:tcW w:w="1772" w:type="dxa"/>
            <w:shd w:val="pct10" w:color="auto" w:fill="auto"/>
            <w:vAlign w:val="center"/>
          </w:tcPr>
          <w:p w:rsidR="00C373C0" w:rsidRPr="004B7795" w:rsidRDefault="00C373C0" w:rsidP="00F15F29">
            <w:pPr>
              <w:pStyle w:val="10"/>
              <w:spacing w:afterLines="50"/>
              <w:ind w:firstLineChars="0" w:firstLine="0"/>
              <w:jc w:val="center"/>
              <w:rPr>
                <w:rFonts w:ascii="宋体" w:eastAsia="宋体" w:hAnsi="宋体"/>
                <w:b/>
                <w:szCs w:val="24"/>
              </w:rPr>
            </w:pPr>
            <w:r>
              <w:rPr>
                <w:rFonts w:ascii="宋体" w:eastAsia="宋体" w:hAnsi="宋体" w:hint="eastAsia"/>
                <w:b/>
                <w:szCs w:val="24"/>
              </w:rPr>
              <w:t>施工期（天）</w:t>
            </w:r>
          </w:p>
        </w:tc>
      </w:tr>
      <w:tr w:rsidR="003158E1" w:rsidRPr="004B7795" w:rsidTr="00502001">
        <w:tc>
          <w:tcPr>
            <w:tcW w:w="3170" w:type="dxa"/>
          </w:tcPr>
          <w:p w:rsidR="00C373C0" w:rsidRPr="004B7795" w:rsidRDefault="00C373C0" w:rsidP="00F15F29">
            <w:pPr>
              <w:pStyle w:val="10"/>
              <w:spacing w:afterLines="50"/>
              <w:ind w:firstLineChars="7" w:firstLine="17"/>
              <w:jc w:val="center"/>
              <w:rPr>
                <w:rFonts w:ascii="宋体" w:eastAsia="宋体" w:hAnsi="宋体"/>
                <w:b/>
                <w:szCs w:val="24"/>
              </w:rPr>
            </w:pPr>
            <w:r>
              <w:rPr>
                <w:rFonts w:ascii="宋体" w:eastAsia="宋体" w:hAnsi="宋体" w:hint="eastAsia"/>
                <w:b/>
                <w:szCs w:val="24"/>
              </w:rPr>
              <w:t>场桥（龙</w:t>
            </w:r>
            <w:r>
              <w:rPr>
                <w:rFonts w:ascii="宋体" w:eastAsia="宋体" w:hAnsi="宋体"/>
                <w:b/>
                <w:szCs w:val="24"/>
              </w:rPr>
              <w:t>23</w:t>
            </w:r>
            <w:r>
              <w:rPr>
                <w:rFonts w:ascii="宋体" w:hAnsi="宋体" w:hint="eastAsia"/>
                <w:b/>
              </w:rPr>
              <w:t>—龙</w:t>
            </w:r>
            <w:r>
              <w:rPr>
                <w:rFonts w:ascii="宋体" w:eastAsia="宋体" w:hAnsi="宋体"/>
                <w:b/>
                <w:szCs w:val="24"/>
              </w:rPr>
              <w:t>28</w:t>
            </w:r>
            <w:r>
              <w:rPr>
                <w:rFonts w:ascii="宋体" w:eastAsia="宋体" w:hAnsi="宋体" w:hint="eastAsia"/>
                <w:b/>
                <w:szCs w:val="24"/>
              </w:rPr>
              <w:t>、龙</w:t>
            </w:r>
            <w:r>
              <w:rPr>
                <w:rFonts w:ascii="宋体" w:eastAsia="宋体" w:hAnsi="宋体"/>
                <w:b/>
                <w:szCs w:val="24"/>
              </w:rPr>
              <w:t>29-30</w:t>
            </w:r>
            <w:r>
              <w:rPr>
                <w:rFonts w:ascii="宋体" w:eastAsia="宋体" w:hAnsi="宋体" w:hint="eastAsia"/>
                <w:b/>
                <w:szCs w:val="24"/>
              </w:rPr>
              <w:t>）</w:t>
            </w:r>
            <w:r>
              <w:rPr>
                <w:rFonts w:ascii="宋体" w:eastAsia="宋体" w:hAnsi="宋体"/>
                <w:b/>
                <w:szCs w:val="24"/>
              </w:rPr>
              <w:t>8</w:t>
            </w:r>
            <w:r>
              <w:rPr>
                <w:rFonts w:ascii="宋体" w:eastAsia="宋体" w:hAnsi="宋体" w:hint="eastAsia"/>
                <w:b/>
                <w:szCs w:val="24"/>
              </w:rPr>
              <w:t>台</w:t>
            </w:r>
          </w:p>
        </w:tc>
        <w:tc>
          <w:tcPr>
            <w:tcW w:w="1275" w:type="dxa"/>
          </w:tcPr>
          <w:p w:rsidR="00C373C0" w:rsidRPr="004B7795" w:rsidRDefault="00C373C0" w:rsidP="00F15F29">
            <w:pPr>
              <w:pStyle w:val="10"/>
              <w:keepNext/>
              <w:tabs>
                <w:tab w:val="left" w:pos="851"/>
              </w:tabs>
              <w:spacing w:afterLines="50"/>
              <w:ind w:left="851" w:firstLine="482"/>
              <w:outlineLvl w:val="0"/>
              <w:rPr>
                <w:rFonts w:ascii="宋体" w:eastAsia="宋体" w:hAnsi="宋体"/>
                <w:b/>
                <w:szCs w:val="24"/>
              </w:rPr>
            </w:pPr>
          </w:p>
        </w:tc>
        <w:tc>
          <w:tcPr>
            <w:tcW w:w="1360" w:type="dxa"/>
          </w:tcPr>
          <w:p w:rsidR="00C373C0" w:rsidRPr="004B7795" w:rsidRDefault="00C373C0" w:rsidP="00F15F29">
            <w:pPr>
              <w:pStyle w:val="10"/>
              <w:keepNext/>
              <w:tabs>
                <w:tab w:val="left" w:pos="851"/>
              </w:tabs>
              <w:spacing w:afterLines="50"/>
              <w:ind w:left="851" w:firstLine="482"/>
              <w:outlineLvl w:val="0"/>
              <w:rPr>
                <w:rFonts w:ascii="宋体" w:eastAsia="宋体" w:hAnsi="宋体"/>
                <w:b/>
                <w:szCs w:val="24"/>
              </w:rPr>
            </w:pPr>
          </w:p>
        </w:tc>
        <w:tc>
          <w:tcPr>
            <w:tcW w:w="1842" w:type="dxa"/>
          </w:tcPr>
          <w:p w:rsidR="00C373C0" w:rsidRPr="004B7795" w:rsidRDefault="00C373C0" w:rsidP="00F15F29">
            <w:pPr>
              <w:pStyle w:val="10"/>
              <w:keepNext/>
              <w:tabs>
                <w:tab w:val="left" w:pos="851"/>
              </w:tabs>
              <w:spacing w:afterLines="50"/>
              <w:ind w:left="851" w:firstLine="482"/>
              <w:outlineLvl w:val="0"/>
              <w:rPr>
                <w:rFonts w:ascii="宋体" w:eastAsia="宋体" w:hAnsi="宋体"/>
                <w:b/>
                <w:szCs w:val="24"/>
              </w:rPr>
            </w:pPr>
          </w:p>
        </w:tc>
        <w:tc>
          <w:tcPr>
            <w:tcW w:w="1772" w:type="dxa"/>
          </w:tcPr>
          <w:p w:rsidR="00C373C0" w:rsidRPr="004B7795" w:rsidRDefault="00C373C0" w:rsidP="00F15F29">
            <w:pPr>
              <w:pStyle w:val="10"/>
              <w:keepNext/>
              <w:tabs>
                <w:tab w:val="left" w:pos="851"/>
              </w:tabs>
              <w:spacing w:afterLines="50"/>
              <w:ind w:left="851" w:firstLine="482"/>
              <w:outlineLvl w:val="0"/>
              <w:rPr>
                <w:rFonts w:ascii="宋体" w:eastAsia="宋体" w:hAnsi="宋体"/>
                <w:b/>
                <w:szCs w:val="24"/>
              </w:rPr>
            </w:pPr>
          </w:p>
        </w:tc>
      </w:tr>
      <w:tr w:rsidR="003158E1" w:rsidRPr="004B7795" w:rsidTr="004B7795">
        <w:trPr>
          <w:trHeight w:val="864"/>
        </w:trPr>
        <w:tc>
          <w:tcPr>
            <w:tcW w:w="3170" w:type="dxa"/>
          </w:tcPr>
          <w:p w:rsidR="00C373C0" w:rsidRPr="004B7795" w:rsidRDefault="00C373C0" w:rsidP="00F15F29">
            <w:pPr>
              <w:pStyle w:val="10"/>
              <w:spacing w:afterLines="50"/>
              <w:ind w:firstLineChars="7" w:firstLine="17"/>
              <w:rPr>
                <w:rFonts w:ascii="宋体" w:eastAsia="宋体" w:hAnsi="宋体"/>
                <w:b/>
                <w:szCs w:val="24"/>
              </w:rPr>
            </w:pPr>
            <w:r>
              <w:rPr>
                <w:rFonts w:ascii="宋体" w:eastAsia="宋体" w:hAnsi="宋体" w:hint="eastAsia"/>
                <w:b/>
                <w:szCs w:val="24"/>
              </w:rPr>
              <w:t>轨道吊（龙</w:t>
            </w:r>
            <w:r>
              <w:rPr>
                <w:rFonts w:ascii="宋体" w:eastAsia="宋体" w:hAnsi="宋体"/>
                <w:b/>
                <w:szCs w:val="24"/>
              </w:rPr>
              <w:t>81</w:t>
            </w:r>
            <w:r>
              <w:rPr>
                <w:rFonts w:ascii="宋体" w:hAnsi="宋体" w:hint="eastAsia"/>
                <w:b/>
              </w:rPr>
              <w:t>—龙</w:t>
            </w:r>
            <w:r>
              <w:rPr>
                <w:rFonts w:ascii="宋体" w:eastAsia="宋体" w:hAnsi="宋体"/>
                <w:b/>
                <w:szCs w:val="24"/>
              </w:rPr>
              <w:t>84</w:t>
            </w:r>
            <w:r>
              <w:rPr>
                <w:rFonts w:ascii="宋体" w:eastAsia="宋体" w:hAnsi="宋体" w:hint="eastAsia"/>
                <w:b/>
                <w:szCs w:val="24"/>
              </w:rPr>
              <w:t>）</w:t>
            </w:r>
            <w:r>
              <w:rPr>
                <w:rFonts w:ascii="宋体" w:eastAsia="宋体" w:hAnsi="宋体"/>
                <w:b/>
                <w:szCs w:val="24"/>
              </w:rPr>
              <w:t>4</w:t>
            </w:r>
            <w:r>
              <w:rPr>
                <w:rFonts w:ascii="宋体" w:eastAsia="宋体" w:hAnsi="宋体" w:hint="eastAsia"/>
                <w:b/>
                <w:szCs w:val="24"/>
              </w:rPr>
              <w:t>台</w:t>
            </w:r>
          </w:p>
        </w:tc>
        <w:tc>
          <w:tcPr>
            <w:tcW w:w="1275" w:type="dxa"/>
          </w:tcPr>
          <w:p w:rsidR="00C373C0" w:rsidRPr="004B7795" w:rsidRDefault="00C373C0" w:rsidP="00F15F29">
            <w:pPr>
              <w:pStyle w:val="10"/>
              <w:keepNext/>
              <w:numPr>
                <w:ilvl w:val="2"/>
                <w:numId w:val="1"/>
              </w:numPr>
              <w:tabs>
                <w:tab w:val="clear" w:pos="720"/>
                <w:tab w:val="left" w:pos="0"/>
                <w:tab w:val="left" w:pos="709"/>
                <w:tab w:val="left" w:pos="7796"/>
                <w:tab w:val="left" w:pos="8505"/>
              </w:tabs>
              <w:suppressAutoHyphens/>
              <w:spacing w:afterLines="50"/>
              <w:ind w:firstLine="474"/>
              <w:outlineLvl w:val="2"/>
              <w:rPr>
                <w:rFonts w:ascii="宋体" w:eastAsia="宋体" w:hAnsi="宋体"/>
                <w:b/>
                <w:spacing w:val="-2"/>
                <w:szCs w:val="24"/>
              </w:rPr>
            </w:pPr>
          </w:p>
        </w:tc>
        <w:tc>
          <w:tcPr>
            <w:tcW w:w="1360" w:type="dxa"/>
          </w:tcPr>
          <w:p w:rsidR="00C373C0" w:rsidRPr="004B7795" w:rsidRDefault="00C373C0" w:rsidP="00F15F29">
            <w:pPr>
              <w:pStyle w:val="10"/>
              <w:keepNext/>
              <w:numPr>
                <w:ilvl w:val="2"/>
                <w:numId w:val="1"/>
              </w:numPr>
              <w:tabs>
                <w:tab w:val="clear" w:pos="720"/>
                <w:tab w:val="left" w:pos="0"/>
                <w:tab w:val="left" w:pos="709"/>
                <w:tab w:val="left" w:pos="7796"/>
                <w:tab w:val="left" w:pos="8505"/>
              </w:tabs>
              <w:suppressAutoHyphens/>
              <w:spacing w:afterLines="50"/>
              <w:ind w:firstLine="474"/>
              <w:outlineLvl w:val="2"/>
              <w:rPr>
                <w:rFonts w:ascii="宋体" w:eastAsia="宋体" w:hAnsi="宋体"/>
                <w:b/>
                <w:spacing w:val="-2"/>
                <w:szCs w:val="24"/>
              </w:rPr>
            </w:pPr>
          </w:p>
        </w:tc>
        <w:tc>
          <w:tcPr>
            <w:tcW w:w="1842" w:type="dxa"/>
          </w:tcPr>
          <w:p w:rsidR="00C373C0" w:rsidRPr="004B7795" w:rsidRDefault="00C373C0" w:rsidP="00F15F29">
            <w:pPr>
              <w:pStyle w:val="10"/>
              <w:keepNext/>
              <w:numPr>
                <w:ilvl w:val="2"/>
                <w:numId w:val="1"/>
              </w:numPr>
              <w:tabs>
                <w:tab w:val="clear" w:pos="720"/>
                <w:tab w:val="left" w:pos="0"/>
                <w:tab w:val="left" w:pos="709"/>
                <w:tab w:val="left" w:pos="7796"/>
                <w:tab w:val="left" w:pos="8505"/>
              </w:tabs>
              <w:suppressAutoHyphens/>
              <w:spacing w:afterLines="50"/>
              <w:ind w:firstLine="474"/>
              <w:outlineLvl w:val="2"/>
              <w:rPr>
                <w:rFonts w:ascii="宋体" w:eastAsia="宋体" w:hAnsi="宋体"/>
                <w:b/>
                <w:spacing w:val="-2"/>
                <w:szCs w:val="24"/>
              </w:rPr>
            </w:pPr>
          </w:p>
        </w:tc>
        <w:tc>
          <w:tcPr>
            <w:tcW w:w="1772" w:type="dxa"/>
          </w:tcPr>
          <w:p w:rsidR="00C373C0" w:rsidRPr="004B7795" w:rsidRDefault="00C373C0" w:rsidP="00F15F29">
            <w:pPr>
              <w:pStyle w:val="10"/>
              <w:keepNext/>
              <w:numPr>
                <w:ilvl w:val="2"/>
                <w:numId w:val="1"/>
              </w:numPr>
              <w:tabs>
                <w:tab w:val="clear" w:pos="720"/>
                <w:tab w:val="left" w:pos="0"/>
                <w:tab w:val="left" w:pos="709"/>
                <w:tab w:val="left" w:pos="7796"/>
                <w:tab w:val="left" w:pos="8505"/>
              </w:tabs>
              <w:suppressAutoHyphens/>
              <w:spacing w:afterLines="50"/>
              <w:ind w:firstLine="474"/>
              <w:outlineLvl w:val="2"/>
              <w:rPr>
                <w:rFonts w:ascii="宋体" w:eastAsia="宋体" w:hAnsi="宋体"/>
                <w:b/>
                <w:spacing w:val="-2"/>
                <w:szCs w:val="24"/>
              </w:rPr>
            </w:pPr>
          </w:p>
        </w:tc>
      </w:tr>
      <w:tr w:rsidR="003158E1" w:rsidRPr="004B7795" w:rsidTr="00502001">
        <w:tc>
          <w:tcPr>
            <w:tcW w:w="3170" w:type="dxa"/>
          </w:tcPr>
          <w:p w:rsidR="00C373C0" w:rsidRPr="004B7795" w:rsidRDefault="00C373C0" w:rsidP="00F15F29">
            <w:pPr>
              <w:pStyle w:val="10"/>
              <w:spacing w:afterLines="50"/>
              <w:ind w:firstLineChars="7" w:firstLine="17"/>
              <w:jc w:val="center"/>
              <w:rPr>
                <w:rFonts w:ascii="宋体" w:eastAsia="宋体" w:hAnsi="宋体"/>
                <w:b/>
                <w:szCs w:val="24"/>
              </w:rPr>
            </w:pPr>
            <w:r>
              <w:rPr>
                <w:rFonts w:ascii="宋体" w:eastAsia="宋体" w:hAnsi="宋体" w:hint="eastAsia"/>
                <w:b/>
                <w:szCs w:val="24"/>
              </w:rPr>
              <w:t>合计</w:t>
            </w:r>
          </w:p>
        </w:tc>
        <w:tc>
          <w:tcPr>
            <w:tcW w:w="6249" w:type="dxa"/>
            <w:gridSpan w:val="4"/>
          </w:tcPr>
          <w:p w:rsidR="00C373C0" w:rsidRPr="004B7795" w:rsidRDefault="00C373C0" w:rsidP="00F15F29">
            <w:pPr>
              <w:pStyle w:val="10"/>
              <w:keepNext/>
              <w:tabs>
                <w:tab w:val="left" w:pos="851"/>
              </w:tabs>
              <w:spacing w:afterLines="50"/>
              <w:ind w:left="851" w:firstLine="482"/>
              <w:outlineLvl w:val="0"/>
              <w:rPr>
                <w:rFonts w:ascii="宋体" w:eastAsia="宋体" w:hAnsi="宋体"/>
                <w:b/>
                <w:szCs w:val="24"/>
              </w:rPr>
            </w:pPr>
          </w:p>
        </w:tc>
      </w:tr>
      <w:tr w:rsidR="003158E1" w:rsidRPr="004B7795" w:rsidTr="00502001">
        <w:tc>
          <w:tcPr>
            <w:tcW w:w="3170" w:type="dxa"/>
          </w:tcPr>
          <w:p w:rsidR="00C373C0" w:rsidRPr="004B7795" w:rsidRDefault="00C373C0" w:rsidP="00F15F29">
            <w:pPr>
              <w:pStyle w:val="10"/>
              <w:spacing w:afterLines="50"/>
              <w:ind w:firstLineChars="0" w:firstLine="0"/>
              <w:jc w:val="center"/>
              <w:rPr>
                <w:rFonts w:ascii="宋体" w:eastAsia="宋体" w:hAnsi="宋体"/>
                <w:szCs w:val="24"/>
              </w:rPr>
            </w:pPr>
            <w:r>
              <w:rPr>
                <w:rFonts w:ascii="宋体" w:eastAsia="宋体" w:hAnsi="宋体" w:hint="eastAsia"/>
                <w:szCs w:val="24"/>
              </w:rPr>
              <w:t>有</w:t>
            </w:r>
            <w:r>
              <w:rPr>
                <w:rFonts w:ascii="宋体" w:eastAsia="宋体" w:hAnsi="宋体"/>
                <w:szCs w:val="24"/>
              </w:rPr>
              <w:t>/没有提交报价保证金</w:t>
            </w:r>
          </w:p>
        </w:tc>
        <w:tc>
          <w:tcPr>
            <w:tcW w:w="6249" w:type="dxa"/>
            <w:gridSpan w:val="4"/>
          </w:tcPr>
          <w:p w:rsidR="00C373C0" w:rsidRPr="004B7795" w:rsidRDefault="00C373C0" w:rsidP="00F15F29">
            <w:pPr>
              <w:pStyle w:val="10"/>
              <w:keepNext/>
              <w:tabs>
                <w:tab w:val="left" w:pos="851"/>
              </w:tabs>
              <w:spacing w:afterLines="50"/>
              <w:ind w:left="851" w:firstLine="474"/>
              <w:outlineLvl w:val="0"/>
              <w:rPr>
                <w:rFonts w:ascii="宋体" w:eastAsia="宋体" w:hAnsi="宋体"/>
                <w:b/>
                <w:spacing w:val="-2"/>
                <w:szCs w:val="24"/>
              </w:rPr>
            </w:pPr>
          </w:p>
        </w:tc>
      </w:tr>
      <w:tr w:rsidR="003158E1" w:rsidRPr="004B7795" w:rsidTr="00502001">
        <w:tc>
          <w:tcPr>
            <w:tcW w:w="3170" w:type="dxa"/>
          </w:tcPr>
          <w:p w:rsidR="00C373C0" w:rsidRPr="00C373C0" w:rsidRDefault="00C373C0" w:rsidP="00F15F29">
            <w:pPr>
              <w:pStyle w:val="10"/>
              <w:spacing w:afterLines="50"/>
              <w:ind w:firstLineChars="0" w:firstLine="0"/>
              <w:jc w:val="center"/>
              <w:rPr>
                <w:rFonts w:ascii="宋体" w:eastAsia="宋体" w:hAnsi="宋体"/>
                <w:szCs w:val="24"/>
              </w:rPr>
            </w:pPr>
            <w:r>
              <w:rPr>
                <w:rFonts w:ascii="宋体" w:eastAsia="宋体" w:hAnsi="宋体" w:hint="eastAsia"/>
                <w:szCs w:val="24"/>
              </w:rPr>
              <w:t>发票类型及税率：</w:t>
            </w:r>
          </w:p>
        </w:tc>
        <w:tc>
          <w:tcPr>
            <w:tcW w:w="6249" w:type="dxa"/>
            <w:gridSpan w:val="4"/>
          </w:tcPr>
          <w:p w:rsidR="00C373C0" w:rsidRPr="004B7795" w:rsidRDefault="00C373C0" w:rsidP="00F15F29">
            <w:pPr>
              <w:pStyle w:val="10"/>
              <w:keepNext/>
              <w:tabs>
                <w:tab w:val="left" w:pos="851"/>
              </w:tabs>
              <w:spacing w:afterLines="50"/>
              <w:ind w:left="851" w:firstLine="474"/>
              <w:outlineLvl w:val="0"/>
              <w:rPr>
                <w:rFonts w:ascii="宋体" w:eastAsia="宋体" w:hAnsi="宋体"/>
                <w:b/>
                <w:spacing w:val="-2"/>
                <w:szCs w:val="24"/>
              </w:rPr>
            </w:pPr>
          </w:p>
        </w:tc>
      </w:tr>
    </w:tbl>
    <w:p w:rsidR="00C373C0" w:rsidRPr="004B7795" w:rsidRDefault="00C373C0" w:rsidP="00F15F29">
      <w:pPr>
        <w:spacing w:afterLines="50"/>
        <w:ind w:leftChars="100" w:left="240" w:right="-130" w:firstLineChars="200" w:firstLine="480"/>
        <w:rPr>
          <w:rFonts w:ascii="宋体" w:eastAsia="宋体" w:hAnsi="宋体"/>
          <w:szCs w:val="24"/>
        </w:rPr>
      </w:pPr>
      <w:r>
        <w:rPr>
          <w:rFonts w:ascii="宋体" w:eastAsia="宋体" w:hAnsi="宋体" w:hint="eastAsia"/>
          <w:szCs w:val="24"/>
        </w:rPr>
        <w:t>注：</w:t>
      </w:r>
    </w:p>
    <w:p w:rsidR="00C373C0" w:rsidRPr="004B7795" w:rsidRDefault="00C373C0" w:rsidP="00F15F29">
      <w:pPr>
        <w:pStyle w:val="10"/>
        <w:numPr>
          <w:ilvl w:val="0"/>
          <w:numId w:val="5"/>
        </w:numPr>
        <w:tabs>
          <w:tab w:val="clear" w:pos="2126"/>
          <w:tab w:val="clear" w:pos="2835"/>
          <w:tab w:val="left" w:pos="1162"/>
          <w:tab w:val="left" w:pos="1204"/>
        </w:tabs>
        <w:spacing w:afterLines="50"/>
        <w:ind w:firstLineChars="0"/>
        <w:rPr>
          <w:rFonts w:ascii="宋体" w:eastAsia="宋体" w:hAnsi="宋体"/>
          <w:kern w:val="0"/>
          <w:szCs w:val="24"/>
        </w:rPr>
      </w:pPr>
      <w:r>
        <w:rPr>
          <w:rFonts w:ascii="宋体" w:eastAsia="宋体" w:hAnsi="宋体" w:hint="eastAsia"/>
          <w:kern w:val="0"/>
          <w:szCs w:val="24"/>
        </w:rPr>
        <w:t>如果乙方是按照自己的付款方式进行报价，必须同时提交按甲方规定的付款方式报价，甲方有权力在二者之间选择一种。</w:t>
      </w:r>
    </w:p>
    <w:p w:rsidR="00C373C0" w:rsidRPr="004B7795" w:rsidRDefault="00C373C0" w:rsidP="00F15F29">
      <w:pPr>
        <w:pStyle w:val="10"/>
        <w:numPr>
          <w:ilvl w:val="0"/>
          <w:numId w:val="5"/>
        </w:numPr>
        <w:tabs>
          <w:tab w:val="clear" w:pos="2126"/>
          <w:tab w:val="clear" w:pos="2835"/>
          <w:tab w:val="left" w:pos="1162"/>
          <w:tab w:val="left" w:pos="1204"/>
        </w:tabs>
        <w:spacing w:afterLines="50"/>
        <w:ind w:firstLineChars="0"/>
        <w:rPr>
          <w:rFonts w:ascii="宋体" w:eastAsia="宋体" w:hAnsi="宋体"/>
          <w:kern w:val="0"/>
          <w:szCs w:val="24"/>
        </w:rPr>
      </w:pPr>
      <w:r>
        <w:rPr>
          <w:rFonts w:ascii="宋体" w:eastAsia="宋体" w:hAnsi="宋体" w:hint="eastAsia"/>
          <w:kern w:val="0"/>
          <w:szCs w:val="24"/>
        </w:rPr>
        <w:t>以上报价表的价格包括人</w:t>
      </w:r>
      <w:r>
        <w:rPr>
          <w:rFonts w:ascii="宋体" w:eastAsia="宋体" w:hAnsi="宋体"/>
          <w:kern w:val="0"/>
          <w:szCs w:val="24"/>
        </w:rPr>
        <w:t>工</w:t>
      </w:r>
      <w:r>
        <w:rPr>
          <w:rFonts w:ascii="宋体" w:eastAsia="宋体" w:hAnsi="宋体" w:hint="eastAsia"/>
          <w:kern w:val="0"/>
          <w:szCs w:val="24"/>
        </w:rPr>
        <w:t>、材</w:t>
      </w:r>
      <w:r>
        <w:rPr>
          <w:rFonts w:ascii="宋体" w:eastAsia="宋体" w:hAnsi="宋体"/>
          <w:kern w:val="0"/>
          <w:szCs w:val="24"/>
        </w:rPr>
        <w:t>料、设计、采购及运输、安装、调试、交付使用，以及由此涉及到的技术和质量责任，并提供竣工图纸和资料</w:t>
      </w:r>
      <w:r>
        <w:rPr>
          <w:rFonts w:ascii="宋体" w:eastAsia="宋体" w:hAnsi="宋体" w:hint="eastAsia"/>
          <w:kern w:val="0"/>
          <w:szCs w:val="24"/>
        </w:rPr>
        <w:t>等一应费用。</w:t>
      </w:r>
    </w:p>
    <w:p w:rsidR="00C373C0" w:rsidRPr="00C373C0" w:rsidRDefault="00C373C0" w:rsidP="00F15F29">
      <w:pPr>
        <w:pStyle w:val="10"/>
        <w:numPr>
          <w:ilvl w:val="0"/>
          <w:numId w:val="5"/>
        </w:numPr>
        <w:tabs>
          <w:tab w:val="clear" w:pos="2126"/>
          <w:tab w:val="clear" w:pos="2835"/>
          <w:tab w:val="left" w:pos="1162"/>
          <w:tab w:val="left" w:pos="1204"/>
        </w:tabs>
        <w:spacing w:afterLines="50"/>
        <w:ind w:firstLineChars="0"/>
        <w:rPr>
          <w:rFonts w:ascii="宋体" w:eastAsia="宋体" w:hAnsi="宋体"/>
          <w:kern w:val="0"/>
          <w:szCs w:val="24"/>
        </w:rPr>
      </w:pPr>
      <w:r w:rsidRPr="00C373C0">
        <w:rPr>
          <w:rFonts w:ascii="宋体" w:eastAsia="宋体" w:hAnsi="宋体" w:hint="eastAsia"/>
          <w:kern w:val="0"/>
          <w:szCs w:val="24"/>
        </w:rPr>
        <w:t>报价时请提交主配置详细清单。</w:t>
      </w:r>
    </w:p>
    <w:p w:rsidR="00C373C0" w:rsidRPr="004B7795" w:rsidRDefault="00C373C0" w:rsidP="00F15F29">
      <w:pPr>
        <w:numPr>
          <w:ilvl w:val="0"/>
          <w:numId w:val="30"/>
        </w:numPr>
        <w:spacing w:afterLines="50"/>
        <w:ind w:left="644" w:hanging="644"/>
      </w:pPr>
      <w:bookmarkStart w:id="18" w:name="_Toc284314799"/>
      <w:bookmarkStart w:id="19" w:name="_Toc345335823"/>
      <w:r>
        <w:rPr>
          <w:rFonts w:hint="eastAsia"/>
        </w:rPr>
        <w:t>规格偏离表</w:t>
      </w:r>
      <w:bookmarkEnd w:id="18"/>
      <w:bookmarkEnd w:id="19"/>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966"/>
        <w:gridCol w:w="2027"/>
        <w:gridCol w:w="1459"/>
        <w:gridCol w:w="1721"/>
        <w:gridCol w:w="1596"/>
      </w:tblGrid>
      <w:tr w:rsidR="003158E1" w:rsidRPr="004B7795">
        <w:trPr>
          <w:tblHeader/>
        </w:trPr>
        <w:tc>
          <w:tcPr>
            <w:tcW w:w="716" w:type="dxa"/>
            <w:shd w:val="clear" w:color="000000" w:fill="D9D9D9"/>
            <w:vAlign w:val="center"/>
          </w:tcPr>
          <w:p w:rsidR="00C373C0" w:rsidRPr="004B7795" w:rsidRDefault="00C373C0" w:rsidP="00F15F29">
            <w:pPr>
              <w:spacing w:afterLines="50"/>
              <w:jc w:val="center"/>
              <w:rPr>
                <w:rFonts w:ascii="宋体" w:eastAsia="宋体" w:hAnsi="宋体"/>
                <w:b/>
                <w:szCs w:val="24"/>
              </w:rPr>
            </w:pPr>
            <w:r>
              <w:rPr>
                <w:rFonts w:ascii="宋体" w:eastAsia="宋体" w:hAnsi="宋体" w:hint="eastAsia"/>
                <w:b/>
                <w:szCs w:val="24"/>
              </w:rPr>
              <w:t>序号</w:t>
            </w:r>
          </w:p>
        </w:tc>
        <w:tc>
          <w:tcPr>
            <w:tcW w:w="966" w:type="dxa"/>
            <w:shd w:val="clear" w:color="000000" w:fill="D9D9D9"/>
            <w:vAlign w:val="center"/>
          </w:tcPr>
          <w:p w:rsidR="00C373C0" w:rsidRPr="004B7795" w:rsidRDefault="00C373C0" w:rsidP="00F15F29">
            <w:pPr>
              <w:spacing w:afterLines="50"/>
              <w:jc w:val="center"/>
              <w:rPr>
                <w:rFonts w:ascii="宋体" w:eastAsia="宋体" w:hAnsi="宋体"/>
                <w:b/>
                <w:szCs w:val="24"/>
              </w:rPr>
            </w:pPr>
            <w:r>
              <w:rPr>
                <w:rFonts w:ascii="宋体" w:eastAsia="宋体" w:hAnsi="宋体" w:hint="eastAsia"/>
                <w:b/>
                <w:szCs w:val="24"/>
              </w:rPr>
              <w:t>项目号</w:t>
            </w:r>
          </w:p>
        </w:tc>
        <w:tc>
          <w:tcPr>
            <w:tcW w:w="2027" w:type="dxa"/>
            <w:shd w:val="clear" w:color="000000" w:fill="D9D9D9"/>
            <w:vAlign w:val="center"/>
          </w:tcPr>
          <w:p w:rsidR="00C373C0" w:rsidRPr="004B7795" w:rsidRDefault="00C373C0" w:rsidP="00F15F29">
            <w:pPr>
              <w:spacing w:afterLines="50"/>
              <w:jc w:val="center"/>
              <w:rPr>
                <w:rFonts w:ascii="宋体" w:eastAsia="宋体" w:hAnsi="宋体"/>
                <w:b/>
                <w:szCs w:val="24"/>
              </w:rPr>
            </w:pPr>
            <w:r>
              <w:rPr>
                <w:rFonts w:ascii="宋体" w:eastAsia="宋体" w:hAnsi="宋体" w:hint="eastAsia"/>
                <w:b/>
                <w:szCs w:val="24"/>
              </w:rPr>
              <w:t>比质比价要求</w:t>
            </w:r>
          </w:p>
        </w:tc>
        <w:tc>
          <w:tcPr>
            <w:tcW w:w="1459" w:type="dxa"/>
            <w:shd w:val="clear" w:color="000000" w:fill="D9D9D9"/>
            <w:vAlign w:val="center"/>
          </w:tcPr>
          <w:p w:rsidR="00C373C0" w:rsidRPr="004B7795" w:rsidRDefault="00C373C0" w:rsidP="00F15F29">
            <w:pPr>
              <w:spacing w:afterLines="50"/>
              <w:jc w:val="center"/>
              <w:rPr>
                <w:rFonts w:ascii="宋体" w:eastAsia="宋体" w:hAnsi="宋体"/>
                <w:b/>
                <w:szCs w:val="24"/>
              </w:rPr>
            </w:pPr>
            <w:r>
              <w:rPr>
                <w:rFonts w:ascii="宋体" w:eastAsia="宋体" w:hAnsi="宋体" w:hint="eastAsia"/>
                <w:b/>
                <w:szCs w:val="24"/>
              </w:rPr>
              <w:t>偏离说明</w:t>
            </w:r>
          </w:p>
        </w:tc>
        <w:tc>
          <w:tcPr>
            <w:tcW w:w="1721" w:type="dxa"/>
            <w:shd w:val="clear" w:color="000000" w:fill="D9D9D9"/>
            <w:vAlign w:val="center"/>
          </w:tcPr>
          <w:p w:rsidR="00C373C0" w:rsidRPr="004B7795" w:rsidRDefault="00C373C0" w:rsidP="00F15F29">
            <w:pPr>
              <w:spacing w:afterLines="50"/>
              <w:jc w:val="center"/>
              <w:rPr>
                <w:rFonts w:ascii="宋体" w:eastAsia="宋体" w:hAnsi="宋体"/>
                <w:b/>
                <w:szCs w:val="24"/>
              </w:rPr>
            </w:pPr>
            <w:r>
              <w:rPr>
                <w:rFonts w:ascii="宋体" w:eastAsia="宋体" w:hAnsi="宋体" w:hint="eastAsia"/>
                <w:b/>
                <w:szCs w:val="24"/>
              </w:rPr>
              <w:t>偏离原因</w:t>
            </w:r>
          </w:p>
        </w:tc>
        <w:tc>
          <w:tcPr>
            <w:tcW w:w="1596" w:type="dxa"/>
            <w:shd w:val="clear" w:color="000000" w:fill="D9D9D9"/>
            <w:vAlign w:val="center"/>
          </w:tcPr>
          <w:p w:rsidR="00C373C0" w:rsidRPr="004B7795" w:rsidRDefault="00C373C0" w:rsidP="00F15F29">
            <w:pPr>
              <w:spacing w:afterLines="50"/>
              <w:jc w:val="center"/>
              <w:rPr>
                <w:rFonts w:ascii="宋体" w:eastAsia="宋体" w:hAnsi="宋体"/>
                <w:b/>
                <w:szCs w:val="24"/>
              </w:rPr>
            </w:pPr>
            <w:r>
              <w:rPr>
                <w:rFonts w:ascii="宋体" w:eastAsia="宋体" w:hAnsi="宋体" w:hint="eastAsia"/>
                <w:b/>
                <w:szCs w:val="24"/>
              </w:rPr>
              <w:t>选择提议</w:t>
            </w:r>
          </w:p>
        </w:tc>
      </w:tr>
      <w:tr w:rsidR="003158E1" w:rsidRPr="004B7795">
        <w:tc>
          <w:tcPr>
            <w:tcW w:w="716"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c>
          <w:tcPr>
            <w:tcW w:w="966"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c>
          <w:tcPr>
            <w:tcW w:w="2027"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c>
          <w:tcPr>
            <w:tcW w:w="1459"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c>
          <w:tcPr>
            <w:tcW w:w="1721"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c>
          <w:tcPr>
            <w:tcW w:w="1596"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r>
      <w:tr w:rsidR="003158E1" w:rsidRPr="004B7795">
        <w:tc>
          <w:tcPr>
            <w:tcW w:w="716"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c>
          <w:tcPr>
            <w:tcW w:w="966"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c>
          <w:tcPr>
            <w:tcW w:w="2027"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c>
          <w:tcPr>
            <w:tcW w:w="1459"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c>
          <w:tcPr>
            <w:tcW w:w="1721"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c>
          <w:tcPr>
            <w:tcW w:w="1596" w:type="dxa"/>
          </w:tcPr>
          <w:p w:rsidR="00C373C0" w:rsidRPr="004B7795" w:rsidRDefault="00C373C0" w:rsidP="00F15F29">
            <w:pPr>
              <w:keepNext/>
              <w:tabs>
                <w:tab w:val="left" w:pos="851"/>
              </w:tabs>
              <w:spacing w:afterLines="50"/>
              <w:ind w:left="851" w:hanging="709"/>
              <w:outlineLvl w:val="0"/>
              <w:rPr>
                <w:rFonts w:ascii="宋体" w:eastAsia="宋体" w:hAnsi="宋体"/>
                <w:b/>
                <w:szCs w:val="24"/>
              </w:rPr>
            </w:pPr>
          </w:p>
        </w:tc>
      </w:tr>
    </w:tbl>
    <w:p w:rsidR="00C373C0" w:rsidRPr="004B7795" w:rsidRDefault="00C373C0" w:rsidP="00F15F29">
      <w:pPr>
        <w:tabs>
          <w:tab w:val="left" w:pos="900"/>
        </w:tabs>
        <w:spacing w:afterLines="50"/>
        <w:ind w:leftChars="300" w:left="900" w:hangingChars="75" w:hanging="180"/>
        <w:rPr>
          <w:rFonts w:ascii="宋体" w:eastAsia="宋体" w:hAnsi="宋体"/>
          <w:szCs w:val="24"/>
        </w:rPr>
      </w:pPr>
      <w:r>
        <w:rPr>
          <w:rFonts w:ascii="宋体" w:eastAsia="宋体" w:hAnsi="宋体" w:hint="eastAsia"/>
          <w:szCs w:val="24"/>
        </w:rPr>
        <w:t>注：</w:t>
      </w:r>
    </w:p>
    <w:p w:rsidR="00C373C0" w:rsidRPr="004B7795" w:rsidRDefault="00C373C0" w:rsidP="00F15F29">
      <w:pPr>
        <w:pStyle w:val="17"/>
        <w:numPr>
          <w:ilvl w:val="0"/>
          <w:numId w:val="6"/>
        </w:numPr>
        <w:tabs>
          <w:tab w:val="clear" w:pos="1418"/>
          <w:tab w:val="clear" w:pos="2126"/>
          <w:tab w:val="left" w:pos="1078"/>
          <w:tab w:val="left" w:pos="1218"/>
          <w:tab w:val="left" w:pos="2044"/>
        </w:tabs>
        <w:spacing w:afterLines="50"/>
        <w:ind w:firstLineChars="0"/>
        <w:rPr>
          <w:rFonts w:ascii="宋体" w:eastAsia="宋体" w:hAnsi="宋体"/>
          <w:szCs w:val="24"/>
        </w:rPr>
      </w:pPr>
      <w:r>
        <w:rPr>
          <w:rFonts w:ascii="宋体" w:eastAsia="宋体" w:hAnsi="宋体" w:hint="eastAsia"/>
          <w:szCs w:val="24"/>
        </w:rPr>
        <w:t>如果乙方在“比质比价须知”、“合同条款”、本比质比价中的细节表有存在偏离，乙方必须在上表内仔细说明。偏离原因和其他选择的提议也必须申明。</w:t>
      </w:r>
    </w:p>
    <w:p w:rsidR="00C373C0" w:rsidRPr="004B7795" w:rsidRDefault="00C373C0" w:rsidP="00F15F29">
      <w:pPr>
        <w:pStyle w:val="17"/>
        <w:numPr>
          <w:ilvl w:val="0"/>
          <w:numId w:val="6"/>
        </w:numPr>
        <w:tabs>
          <w:tab w:val="clear" w:pos="1418"/>
          <w:tab w:val="clear" w:pos="2126"/>
          <w:tab w:val="left" w:pos="1078"/>
          <w:tab w:val="left" w:pos="1218"/>
          <w:tab w:val="left" w:pos="2044"/>
        </w:tabs>
        <w:spacing w:afterLines="50"/>
        <w:ind w:firstLineChars="0"/>
        <w:rPr>
          <w:rFonts w:ascii="宋体" w:eastAsia="宋体" w:hAnsi="宋体"/>
          <w:szCs w:val="24"/>
        </w:rPr>
      </w:pPr>
      <w:bookmarkStart w:id="20" w:name="_Toc532100004"/>
      <w:bookmarkStart w:id="21" w:name="_Toc188695118"/>
      <w:bookmarkStart w:id="22" w:name="_Toc99180602"/>
      <w:r>
        <w:rPr>
          <w:rFonts w:ascii="宋体" w:eastAsia="宋体" w:hAnsi="宋体" w:hint="eastAsia"/>
          <w:szCs w:val="24"/>
        </w:rPr>
        <w:t>如果没有偏离，乙方必须在上表注明“没有偏离”</w:t>
      </w:r>
      <w:bookmarkStart w:id="23" w:name="_Hlt165083058"/>
      <w:bookmarkEnd w:id="23"/>
      <w:r>
        <w:rPr>
          <w:rFonts w:ascii="宋体" w:eastAsia="宋体" w:hAnsi="宋体" w:hint="eastAsia"/>
          <w:szCs w:val="24"/>
        </w:rPr>
        <w:t>。</w:t>
      </w:r>
    </w:p>
    <w:p w:rsidR="00C373C0" w:rsidRPr="004B7795" w:rsidRDefault="00C373C0" w:rsidP="00F15F29">
      <w:pPr>
        <w:numPr>
          <w:ilvl w:val="0"/>
          <w:numId w:val="30"/>
        </w:numPr>
        <w:spacing w:afterLines="50"/>
        <w:ind w:left="644" w:hanging="644"/>
      </w:pPr>
      <w:bookmarkStart w:id="24" w:name="_Toc511457500"/>
      <w:bookmarkStart w:id="25" w:name="_Toc532100007"/>
      <w:bookmarkStart w:id="26" w:name="_Toc99180603"/>
      <w:bookmarkStart w:id="27" w:name="_Toc188695119"/>
      <w:bookmarkStart w:id="28" w:name="_Toc284314800"/>
      <w:bookmarkStart w:id="29" w:name="_Toc345335824"/>
      <w:r>
        <w:rPr>
          <w:rFonts w:hint="eastAsia"/>
        </w:rPr>
        <w:t>乙方的供货记录</w:t>
      </w:r>
      <w:bookmarkEnd w:id="24"/>
      <w:bookmarkEnd w:id="25"/>
      <w:bookmarkEnd w:id="26"/>
      <w:bookmarkEnd w:id="27"/>
      <w:bookmarkEnd w:id="28"/>
      <w:bookmarkEnd w:id="29"/>
    </w:p>
    <w:p w:rsidR="00C373C0" w:rsidRPr="004B7795" w:rsidRDefault="00C373C0" w:rsidP="00F15F29">
      <w:pPr>
        <w:tabs>
          <w:tab w:val="clear" w:pos="709"/>
          <w:tab w:val="left" w:pos="658"/>
        </w:tabs>
        <w:spacing w:afterLines="50"/>
        <w:ind w:left="714"/>
        <w:rPr>
          <w:rFonts w:ascii="宋体" w:hAnsi="宋体"/>
          <w:kern w:val="0"/>
        </w:rPr>
      </w:pPr>
      <w:r>
        <w:rPr>
          <w:rFonts w:ascii="宋体" w:hAnsi="宋体" w:hint="eastAsia"/>
          <w:kern w:val="0"/>
        </w:rPr>
        <w:t>乙方三年内同类项目销售改造记录</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7"/>
        <w:gridCol w:w="2016"/>
        <w:gridCol w:w="1357"/>
        <w:gridCol w:w="2650"/>
        <w:gridCol w:w="1922"/>
      </w:tblGrid>
      <w:tr w:rsidR="003158E1" w:rsidRPr="004B7795">
        <w:trPr>
          <w:tblHeader/>
        </w:trPr>
        <w:tc>
          <w:tcPr>
            <w:tcW w:w="1357" w:type="dxa"/>
            <w:shd w:val="clear" w:color="auto" w:fill="C0C0C0"/>
          </w:tcPr>
          <w:p w:rsidR="003158E1" w:rsidRPr="004B7795" w:rsidRDefault="00C373C0">
            <w:pPr>
              <w:pStyle w:val="10"/>
              <w:ind w:firstLineChars="0" w:firstLine="0"/>
              <w:rPr>
                <w:rFonts w:ascii="宋体" w:eastAsia="宋体" w:hAnsi="宋体"/>
                <w:b/>
                <w:szCs w:val="24"/>
              </w:rPr>
            </w:pPr>
            <w:r>
              <w:rPr>
                <w:rFonts w:ascii="宋体" w:eastAsia="宋体" w:hAnsi="宋体" w:hint="eastAsia"/>
                <w:b/>
                <w:szCs w:val="24"/>
              </w:rPr>
              <w:t>实施</w:t>
            </w:r>
            <w:r>
              <w:rPr>
                <w:rFonts w:ascii="宋体" w:eastAsia="宋体" w:hAnsi="宋体"/>
                <w:b/>
                <w:szCs w:val="24"/>
              </w:rPr>
              <w:t>年</w:t>
            </w:r>
            <w:r>
              <w:rPr>
                <w:rFonts w:ascii="宋体" w:eastAsia="宋体" w:hAnsi="宋体" w:hint="eastAsia"/>
                <w:b/>
                <w:szCs w:val="24"/>
              </w:rPr>
              <w:t>份</w:t>
            </w:r>
          </w:p>
        </w:tc>
        <w:tc>
          <w:tcPr>
            <w:tcW w:w="2016" w:type="dxa"/>
            <w:shd w:val="clear" w:color="auto" w:fill="C0C0C0"/>
          </w:tcPr>
          <w:p w:rsidR="003158E1" w:rsidRPr="004B7795" w:rsidRDefault="00C373C0">
            <w:pPr>
              <w:pStyle w:val="10"/>
              <w:ind w:firstLineChars="0" w:firstLine="0"/>
              <w:rPr>
                <w:rFonts w:ascii="宋体" w:eastAsia="宋体" w:hAnsi="宋体"/>
                <w:b/>
                <w:szCs w:val="24"/>
              </w:rPr>
            </w:pPr>
            <w:r>
              <w:rPr>
                <w:rFonts w:ascii="宋体" w:eastAsia="宋体" w:hAnsi="宋体"/>
                <w:b/>
                <w:szCs w:val="24"/>
              </w:rPr>
              <w:t>用户名称和国别</w:t>
            </w:r>
          </w:p>
        </w:tc>
        <w:tc>
          <w:tcPr>
            <w:tcW w:w="1357" w:type="dxa"/>
            <w:shd w:val="clear" w:color="auto" w:fill="C0C0C0"/>
          </w:tcPr>
          <w:p w:rsidR="003158E1" w:rsidRPr="004B7795" w:rsidRDefault="00C373C0">
            <w:pPr>
              <w:pStyle w:val="10"/>
              <w:ind w:firstLineChars="0" w:firstLine="0"/>
              <w:rPr>
                <w:rFonts w:ascii="宋体" w:eastAsia="宋体" w:hAnsi="宋体"/>
                <w:b/>
                <w:szCs w:val="24"/>
              </w:rPr>
            </w:pPr>
            <w:r>
              <w:rPr>
                <w:rFonts w:ascii="宋体" w:eastAsia="宋体" w:hAnsi="宋体" w:hint="eastAsia"/>
                <w:b/>
                <w:szCs w:val="24"/>
              </w:rPr>
              <w:t>设备</w:t>
            </w:r>
            <w:r>
              <w:rPr>
                <w:rFonts w:ascii="宋体" w:eastAsia="宋体" w:hAnsi="宋体"/>
                <w:b/>
                <w:szCs w:val="24"/>
              </w:rPr>
              <w:t>数量</w:t>
            </w:r>
          </w:p>
        </w:tc>
        <w:tc>
          <w:tcPr>
            <w:tcW w:w="2650" w:type="dxa"/>
            <w:shd w:val="clear" w:color="auto" w:fill="C0C0C0"/>
          </w:tcPr>
          <w:p w:rsidR="003158E1" w:rsidRPr="004B7795" w:rsidRDefault="00C373C0">
            <w:pPr>
              <w:pStyle w:val="10"/>
              <w:ind w:firstLine="482"/>
              <w:rPr>
                <w:rFonts w:ascii="宋体" w:eastAsia="宋体" w:hAnsi="宋体"/>
                <w:b/>
                <w:szCs w:val="24"/>
              </w:rPr>
            </w:pPr>
            <w:r>
              <w:rPr>
                <w:rFonts w:ascii="宋体" w:eastAsia="宋体" w:hAnsi="宋体"/>
                <w:b/>
                <w:szCs w:val="24"/>
              </w:rPr>
              <w:t>改造项目介绍</w:t>
            </w:r>
          </w:p>
        </w:tc>
        <w:tc>
          <w:tcPr>
            <w:tcW w:w="1922" w:type="dxa"/>
            <w:shd w:val="clear" w:color="auto" w:fill="C0C0C0"/>
          </w:tcPr>
          <w:p w:rsidR="003158E1" w:rsidRPr="004B7795" w:rsidRDefault="00C373C0">
            <w:pPr>
              <w:pStyle w:val="10"/>
              <w:ind w:firstLine="482"/>
              <w:jc w:val="center"/>
              <w:rPr>
                <w:rFonts w:ascii="宋体" w:eastAsia="宋体" w:hAnsi="宋体"/>
                <w:b/>
                <w:szCs w:val="24"/>
              </w:rPr>
            </w:pPr>
            <w:r>
              <w:rPr>
                <w:rFonts w:ascii="宋体" w:eastAsia="宋体" w:hAnsi="宋体" w:hint="eastAsia"/>
                <w:b/>
                <w:szCs w:val="24"/>
              </w:rPr>
              <w:t>工程费用</w:t>
            </w:r>
          </w:p>
        </w:tc>
      </w:tr>
      <w:tr w:rsidR="003158E1" w:rsidRPr="004B7795">
        <w:trPr>
          <w:trHeight w:val="1933"/>
        </w:trPr>
        <w:tc>
          <w:tcPr>
            <w:tcW w:w="1357" w:type="dxa"/>
          </w:tcPr>
          <w:p w:rsidR="003158E1" w:rsidRPr="004B7795" w:rsidRDefault="003158E1" w:rsidP="00C905FD">
            <w:pPr>
              <w:pStyle w:val="10"/>
              <w:keepNext/>
              <w:tabs>
                <w:tab w:val="left" w:pos="851"/>
              </w:tabs>
              <w:ind w:left="851" w:firstLine="480"/>
              <w:outlineLvl w:val="0"/>
              <w:rPr>
                <w:rFonts w:ascii="宋体" w:eastAsia="宋体" w:hAnsi="宋体"/>
                <w:szCs w:val="24"/>
              </w:rPr>
            </w:pPr>
          </w:p>
          <w:p w:rsidR="003158E1" w:rsidRPr="004B7795" w:rsidRDefault="003158E1" w:rsidP="00C905FD">
            <w:pPr>
              <w:pStyle w:val="10"/>
              <w:keepNext/>
              <w:tabs>
                <w:tab w:val="left" w:pos="851"/>
              </w:tabs>
              <w:ind w:left="851" w:firstLine="480"/>
              <w:outlineLvl w:val="0"/>
              <w:rPr>
                <w:rFonts w:ascii="宋体" w:eastAsia="宋体" w:hAnsi="宋体"/>
                <w:szCs w:val="24"/>
              </w:rPr>
            </w:pPr>
          </w:p>
          <w:p w:rsidR="003158E1" w:rsidRPr="004B7795" w:rsidRDefault="003158E1" w:rsidP="00C905FD">
            <w:pPr>
              <w:pStyle w:val="10"/>
              <w:keepNext/>
              <w:tabs>
                <w:tab w:val="left" w:pos="851"/>
              </w:tabs>
              <w:ind w:left="851" w:firstLine="480"/>
              <w:outlineLvl w:val="0"/>
              <w:rPr>
                <w:rFonts w:ascii="宋体" w:eastAsia="宋体" w:hAnsi="宋体"/>
                <w:szCs w:val="24"/>
              </w:rPr>
            </w:pPr>
          </w:p>
        </w:tc>
        <w:tc>
          <w:tcPr>
            <w:tcW w:w="2016" w:type="dxa"/>
          </w:tcPr>
          <w:p w:rsidR="003158E1" w:rsidRPr="004B7795" w:rsidRDefault="003158E1" w:rsidP="00C905FD">
            <w:pPr>
              <w:pStyle w:val="10"/>
              <w:keepNext/>
              <w:tabs>
                <w:tab w:val="left" w:pos="851"/>
              </w:tabs>
              <w:ind w:left="851" w:firstLine="480"/>
              <w:outlineLvl w:val="0"/>
              <w:rPr>
                <w:rFonts w:ascii="宋体" w:eastAsia="宋体" w:hAnsi="宋体"/>
                <w:szCs w:val="24"/>
              </w:rPr>
            </w:pPr>
          </w:p>
        </w:tc>
        <w:tc>
          <w:tcPr>
            <w:tcW w:w="1357" w:type="dxa"/>
          </w:tcPr>
          <w:p w:rsidR="003158E1" w:rsidRPr="004B7795" w:rsidRDefault="003158E1" w:rsidP="00C905FD">
            <w:pPr>
              <w:pStyle w:val="10"/>
              <w:keepNext/>
              <w:tabs>
                <w:tab w:val="left" w:pos="851"/>
              </w:tabs>
              <w:ind w:left="851" w:firstLine="480"/>
              <w:outlineLvl w:val="0"/>
              <w:rPr>
                <w:rFonts w:ascii="宋体" w:eastAsia="宋体" w:hAnsi="宋体"/>
                <w:szCs w:val="24"/>
              </w:rPr>
            </w:pPr>
          </w:p>
        </w:tc>
        <w:tc>
          <w:tcPr>
            <w:tcW w:w="2650" w:type="dxa"/>
          </w:tcPr>
          <w:p w:rsidR="003158E1" w:rsidRPr="004B7795" w:rsidRDefault="003158E1" w:rsidP="00C905FD">
            <w:pPr>
              <w:pStyle w:val="10"/>
              <w:keepNext/>
              <w:tabs>
                <w:tab w:val="left" w:pos="851"/>
              </w:tabs>
              <w:ind w:left="851" w:firstLine="480"/>
              <w:outlineLvl w:val="0"/>
              <w:rPr>
                <w:rFonts w:ascii="宋体" w:eastAsia="宋体" w:hAnsi="宋体"/>
                <w:szCs w:val="24"/>
              </w:rPr>
            </w:pPr>
          </w:p>
        </w:tc>
        <w:tc>
          <w:tcPr>
            <w:tcW w:w="1922" w:type="dxa"/>
          </w:tcPr>
          <w:p w:rsidR="003158E1" w:rsidRPr="004B7795" w:rsidRDefault="003158E1" w:rsidP="00C905FD">
            <w:pPr>
              <w:pStyle w:val="10"/>
              <w:keepNext/>
              <w:tabs>
                <w:tab w:val="left" w:pos="851"/>
              </w:tabs>
              <w:ind w:left="851" w:firstLine="480"/>
              <w:outlineLvl w:val="0"/>
              <w:rPr>
                <w:rFonts w:ascii="宋体" w:eastAsia="宋体" w:hAnsi="宋体"/>
                <w:szCs w:val="24"/>
              </w:rPr>
            </w:pPr>
          </w:p>
        </w:tc>
      </w:tr>
    </w:tbl>
    <w:p w:rsidR="00C373C0" w:rsidRPr="004B7795" w:rsidRDefault="00C373C0" w:rsidP="00F15F29">
      <w:pPr>
        <w:tabs>
          <w:tab w:val="left" w:pos="900"/>
        </w:tabs>
        <w:spacing w:afterLines="50"/>
        <w:ind w:leftChars="300" w:left="900" w:hangingChars="75" w:hanging="180"/>
        <w:rPr>
          <w:rFonts w:ascii="宋体" w:eastAsia="宋体" w:hAnsi="宋体"/>
          <w:szCs w:val="24"/>
        </w:rPr>
      </w:pPr>
    </w:p>
    <w:p w:rsidR="00C373C0" w:rsidRPr="004B7795" w:rsidRDefault="00C373C0" w:rsidP="00F15F29">
      <w:pPr>
        <w:tabs>
          <w:tab w:val="left" w:pos="900"/>
        </w:tabs>
        <w:spacing w:afterLines="50"/>
        <w:ind w:leftChars="300" w:left="900" w:hangingChars="75" w:hanging="180"/>
        <w:rPr>
          <w:rFonts w:ascii="宋体" w:eastAsia="宋体" w:hAnsi="宋体"/>
          <w:szCs w:val="24"/>
        </w:rPr>
      </w:pPr>
    </w:p>
    <w:tbl>
      <w:tblPr>
        <w:tblW w:w="0" w:type="auto"/>
        <w:jc w:val="center"/>
        <w:tblLayout w:type="fixed"/>
        <w:tblCellMar>
          <w:left w:w="0" w:type="dxa"/>
          <w:right w:w="0" w:type="dxa"/>
        </w:tblCellMar>
        <w:tblLook w:val="0000"/>
      </w:tblPr>
      <w:tblGrid>
        <w:gridCol w:w="3028"/>
        <w:gridCol w:w="540"/>
        <w:gridCol w:w="1652"/>
        <w:gridCol w:w="351"/>
        <w:gridCol w:w="817"/>
        <w:gridCol w:w="525"/>
        <w:gridCol w:w="1800"/>
      </w:tblGrid>
      <w:tr w:rsidR="003158E1" w:rsidRPr="004B7795">
        <w:trPr>
          <w:trHeight w:hRule="exact" w:val="850"/>
          <w:jc w:val="center"/>
        </w:trPr>
        <w:tc>
          <w:tcPr>
            <w:tcW w:w="3028" w:type="dxa"/>
            <w:vAlign w:val="bottom"/>
          </w:tcPr>
          <w:p w:rsidR="003158E1" w:rsidRPr="004B7795" w:rsidRDefault="00C373C0">
            <w:pPr>
              <w:spacing w:line="360" w:lineRule="auto"/>
              <w:jc w:val="center"/>
              <w:rPr>
                <w:rFonts w:ascii="宋体" w:eastAsia="宋体" w:hAnsi="宋体"/>
                <w:b/>
                <w:szCs w:val="24"/>
              </w:rPr>
            </w:pPr>
            <w:r>
              <w:rPr>
                <w:rFonts w:ascii="宋体" w:eastAsia="宋体" w:hAnsi="宋体" w:hint="eastAsia"/>
                <w:b/>
                <w:szCs w:val="24"/>
              </w:rPr>
              <w:t>乙方</w:t>
            </w:r>
          </w:p>
          <w:p w:rsidR="003158E1" w:rsidRPr="004B7795" w:rsidRDefault="00C373C0">
            <w:pPr>
              <w:spacing w:line="360" w:lineRule="auto"/>
              <w:jc w:val="center"/>
              <w:rPr>
                <w:rFonts w:ascii="宋体" w:eastAsia="宋体" w:hAnsi="宋体"/>
                <w:b/>
                <w:szCs w:val="24"/>
              </w:rPr>
            </w:pPr>
            <w:r>
              <w:rPr>
                <w:rFonts w:ascii="宋体" w:eastAsia="宋体" w:hAnsi="宋体"/>
                <w:b/>
                <w:bCs/>
                <w:szCs w:val="24"/>
              </w:rPr>
              <w:t>（加盖公章）</w:t>
            </w:r>
          </w:p>
          <w:p w:rsidR="003158E1" w:rsidRPr="004B7795" w:rsidRDefault="003158E1">
            <w:pPr>
              <w:keepNext/>
              <w:tabs>
                <w:tab w:val="left" w:pos="851"/>
              </w:tabs>
              <w:spacing w:line="360" w:lineRule="auto"/>
              <w:ind w:left="851" w:hanging="709"/>
              <w:jc w:val="center"/>
              <w:outlineLvl w:val="0"/>
              <w:rPr>
                <w:rFonts w:ascii="宋体" w:eastAsia="宋体" w:hAnsi="宋体"/>
                <w:b/>
                <w:szCs w:val="24"/>
              </w:rPr>
            </w:pP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tabs>
                <w:tab w:val="clear" w:pos="2835"/>
                <w:tab w:val="left" w:pos="2887"/>
              </w:tabs>
              <w:spacing w:line="360" w:lineRule="auto"/>
              <w:jc w:val="center"/>
              <w:rPr>
                <w:rFonts w:ascii="宋体" w:eastAsia="宋体" w:hAnsi="宋体"/>
                <w:szCs w:val="24"/>
              </w:rPr>
            </w:pPr>
            <w:r>
              <w:rPr>
                <w:rFonts w:ascii="宋体" w:eastAsia="宋体" w:hAnsi="宋体"/>
                <w:kern w:val="32"/>
                <w:szCs w:val="24"/>
                <w:shd w:val="clear" w:color="auto" w:fill="FFFFFF"/>
              </w:rPr>
              <w:t>法定代表人(或负责人)签字</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szCs w:val="24"/>
              </w:rPr>
              <w:t>地   址</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szCs w:val="24"/>
              </w:rPr>
              <w:t>邮   编</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szCs w:val="24"/>
              </w:rPr>
            </w:pPr>
            <w:r>
              <w:rPr>
                <w:rFonts w:ascii="宋体" w:eastAsia="宋体" w:hAnsi="宋体"/>
                <w:kern w:val="32"/>
                <w:szCs w:val="24"/>
                <w:shd w:val="clear" w:color="auto" w:fill="FFFFFF"/>
              </w:rPr>
              <w:t>统一社会信用代码</w:t>
            </w:r>
          </w:p>
        </w:tc>
        <w:tc>
          <w:tcPr>
            <w:tcW w:w="540" w:type="dxa"/>
            <w:vAlign w:val="bottom"/>
          </w:tcPr>
          <w:p w:rsidR="003158E1" w:rsidRPr="004B7795" w:rsidRDefault="003158E1">
            <w:pPr>
              <w:keepNext/>
              <w:tabs>
                <w:tab w:val="left" w:pos="851"/>
              </w:tabs>
              <w:spacing w:line="360" w:lineRule="auto"/>
              <w:ind w:left="851" w:hanging="709"/>
              <w:jc w:val="center"/>
              <w:outlineLvl w:val="0"/>
              <w:rPr>
                <w:rFonts w:ascii="宋体" w:eastAsia="宋体" w:hAnsi="宋体"/>
                <w:kern w:val="32"/>
                <w:szCs w:val="24"/>
                <w:shd w:val="clear" w:color="auto" w:fill="FFFFFF"/>
              </w:rPr>
            </w:pPr>
          </w:p>
        </w:tc>
        <w:tc>
          <w:tcPr>
            <w:tcW w:w="1652" w:type="dxa"/>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kern w:val="32"/>
                <w:szCs w:val="24"/>
                <w:shd w:val="clear" w:color="auto" w:fill="FFFFFF"/>
              </w:rPr>
            </w:pPr>
          </w:p>
        </w:tc>
        <w:tc>
          <w:tcPr>
            <w:tcW w:w="351" w:type="dxa"/>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kern w:val="32"/>
                <w:szCs w:val="24"/>
                <w:shd w:val="clear" w:color="auto" w:fill="FFFFFF"/>
              </w:rPr>
            </w:pPr>
          </w:p>
        </w:tc>
        <w:tc>
          <w:tcPr>
            <w:tcW w:w="817" w:type="dxa"/>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c>
          <w:tcPr>
            <w:tcW w:w="525" w:type="dxa"/>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c>
          <w:tcPr>
            <w:tcW w:w="1800" w:type="dxa"/>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szCs w:val="24"/>
              </w:rPr>
            </w:pPr>
            <w:r>
              <w:rPr>
                <w:rFonts w:ascii="宋体" w:eastAsia="宋体" w:hAnsi="宋体"/>
                <w:kern w:val="32"/>
                <w:szCs w:val="24"/>
                <w:shd w:val="clear" w:color="auto" w:fill="FFFFFF"/>
              </w:rPr>
              <w:t>单位资质</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1652" w:type="dxa"/>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kern w:val="32"/>
                <w:szCs w:val="24"/>
                <w:shd w:val="clear" w:color="auto" w:fill="FFFFFF"/>
              </w:rPr>
            </w:pPr>
          </w:p>
        </w:tc>
        <w:tc>
          <w:tcPr>
            <w:tcW w:w="351" w:type="dxa"/>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kern w:val="32"/>
                <w:szCs w:val="24"/>
                <w:shd w:val="clear" w:color="auto" w:fill="FFFFFF"/>
              </w:rPr>
            </w:pPr>
          </w:p>
        </w:tc>
        <w:tc>
          <w:tcPr>
            <w:tcW w:w="817" w:type="dxa"/>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c>
          <w:tcPr>
            <w:tcW w:w="525" w:type="dxa"/>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c>
          <w:tcPr>
            <w:tcW w:w="1800" w:type="dxa"/>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szCs w:val="24"/>
              </w:rPr>
            </w:pPr>
            <w:r>
              <w:rPr>
                <w:rFonts w:ascii="宋体" w:eastAsia="宋体" w:hAnsi="宋体"/>
                <w:szCs w:val="24"/>
              </w:rPr>
              <w:t>项目负责人/报价代表人</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szCs w:val="24"/>
              </w:rPr>
              <w:t>职  务</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szCs w:val="24"/>
              </w:rPr>
              <w:t>电   话</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szCs w:val="24"/>
              </w:rPr>
              <w:t>传  真</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szCs w:val="24"/>
              </w:rPr>
              <w:t>电子邮箱</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szCs w:val="24"/>
              </w:rPr>
            </w:pPr>
            <w:r>
              <w:rPr>
                <w:rFonts w:ascii="宋体" w:eastAsia="宋体" w:hAnsi="宋体"/>
                <w:szCs w:val="24"/>
              </w:rPr>
              <w:t>开户银行</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szCs w:val="24"/>
              </w:rPr>
              <w:t>银行账号</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top w:val="single" w:sz="4" w:space="0" w:color="auto"/>
              <w:bottom w:val="single" w:sz="4" w:space="0" w:color="auto"/>
            </w:tcBorders>
            <w:vAlign w:val="bottom"/>
          </w:tcPr>
          <w:p w:rsidR="003158E1" w:rsidRPr="004B7795" w:rsidRDefault="003158E1">
            <w:pPr>
              <w:keepNext/>
              <w:tabs>
                <w:tab w:val="left" w:pos="851"/>
              </w:tabs>
              <w:spacing w:line="360" w:lineRule="auto"/>
              <w:ind w:left="851" w:hanging="709"/>
              <w:outlineLvl w:val="0"/>
              <w:rPr>
                <w:rFonts w:ascii="宋体" w:eastAsia="宋体" w:hAnsi="宋体"/>
                <w:spacing w:val="-2"/>
                <w:kern w:val="32"/>
                <w:szCs w:val="24"/>
                <w:shd w:val="clear" w:color="auto" w:fill="FFFFFF"/>
              </w:rPr>
            </w:pPr>
          </w:p>
        </w:tc>
      </w:tr>
      <w:tr w:rsidR="003158E1" w:rsidRPr="004B7795">
        <w:trPr>
          <w:trHeight w:hRule="exact" w:val="510"/>
          <w:jc w:val="center"/>
        </w:trPr>
        <w:tc>
          <w:tcPr>
            <w:tcW w:w="3028"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szCs w:val="24"/>
              </w:rPr>
              <w:t>日  期</w:t>
            </w:r>
          </w:p>
        </w:tc>
        <w:tc>
          <w:tcPr>
            <w:tcW w:w="540" w:type="dxa"/>
            <w:vAlign w:val="bottom"/>
          </w:tcPr>
          <w:p w:rsidR="003158E1" w:rsidRPr="004B7795" w:rsidRDefault="00C373C0">
            <w:pPr>
              <w:spacing w:line="360" w:lineRule="auto"/>
              <w:jc w:val="center"/>
              <w:rPr>
                <w:rFonts w:ascii="宋体" w:eastAsia="宋体" w:hAnsi="宋体"/>
                <w:kern w:val="32"/>
                <w:szCs w:val="24"/>
                <w:shd w:val="clear" w:color="auto" w:fill="FFFFFF"/>
              </w:rPr>
            </w:pPr>
            <w:r>
              <w:rPr>
                <w:rFonts w:ascii="宋体" w:eastAsia="宋体" w:hAnsi="宋体"/>
                <w:kern w:val="32"/>
                <w:szCs w:val="24"/>
                <w:shd w:val="clear" w:color="auto" w:fill="FFFFFF"/>
              </w:rPr>
              <w:t>：</w:t>
            </w:r>
          </w:p>
        </w:tc>
        <w:tc>
          <w:tcPr>
            <w:tcW w:w="5145" w:type="dxa"/>
            <w:gridSpan w:val="5"/>
            <w:tcBorders>
              <w:top w:val="single" w:sz="4" w:space="0" w:color="auto"/>
              <w:bottom w:val="single" w:sz="4" w:space="0" w:color="auto"/>
            </w:tcBorders>
            <w:vAlign w:val="bottom"/>
          </w:tcPr>
          <w:p w:rsidR="003158E1" w:rsidRPr="004B7795" w:rsidRDefault="00C373C0">
            <w:pPr>
              <w:spacing w:line="360" w:lineRule="auto"/>
              <w:ind w:firstLineChars="550" w:firstLine="1320"/>
              <w:rPr>
                <w:rFonts w:ascii="宋体" w:eastAsia="宋体" w:hAnsi="宋体"/>
                <w:spacing w:val="-2"/>
                <w:kern w:val="32"/>
                <w:szCs w:val="24"/>
                <w:shd w:val="clear" w:color="auto" w:fill="FFFFFF"/>
              </w:rPr>
            </w:pPr>
            <w:r>
              <w:rPr>
                <w:rFonts w:ascii="宋体" w:eastAsia="宋体" w:hAnsi="宋体"/>
                <w:kern w:val="32"/>
                <w:szCs w:val="24"/>
                <w:shd w:val="clear" w:color="auto" w:fill="FFFFFF"/>
              </w:rPr>
              <w:t>年    月    日</w:t>
            </w:r>
          </w:p>
        </w:tc>
      </w:tr>
    </w:tbl>
    <w:p w:rsidR="00C373C0" w:rsidRPr="004B7795" w:rsidRDefault="00C373C0" w:rsidP="00F15F29">
      <w:pPr>
        <w:pStyle w:val="10"/>
        <w:spacing w:afterLines="50"/>
        <w:ind w:firstLineChars="0" w:firstLine="0"/>
        <w:rPr>
          <w:rFonts w:ascii="宋体" w:eastAsia="宋体" w:hAnsi="宋体"/>
          <w:szCs w:val="24"/>
        </w:rPr>
      </w:pPr>
    </w:p>
    <w:p w:rsidR="00C373C0" w:rsidRPr="004B7795" w:rsidRDefault="00C373C0" w:rsidP="00F15F29">
      <w:pPr>
        <w:pStyle w:val="10"/>
        <w:spacing w:afterLines="50"/>
        <w:ind w:firstLineChars="0" w:firstLine="0"/>
        <w:rPr>
          <w:rFonts w:ascii="宋体" w:eastAsia="宋体" w:hAnsi="宋体"/>
          <w:szCs w:val="24"/>
        </w:rPr>
      </w:pPr>
    </w:p>
    <w:p w:rsidR="00C373C0" w:rsidRPr="004B7795" w:rsidRDefault="00C373C0" w:rsidP="00F15F29">
      <w:pPr>
        <w:tabs>
          <w:tab w:val="clear" w:pos="709"/>
          <w:tab w:val="clear" w:pos="1418"/>
          <w:tab w:val="clear" w:pos="2126"/>
          <w:tab w:val="clear" w:pos="2835"/>
          <w:tab w:val="clear" w:pos="3544"/>
          <w:tab w:val="clear" w:pos="4253"/>
          <w:tab w:val="clear" w:pos="4961"/>
          <w:tab w:val="clear" w:pos="5670"/>
          <w:tab w:val="clear" w:pos="6379"/>
          <w:tab w:val="clear" w:pos="7088"/>
        </w:tabs>
        <w:spacing w:afterLines="50" w:line="360" w:lineRule="auto"/>
        <w:ind w:left="809"/>
        <w:jc w:val="center"/>
        <w:rPr>
          <w:rFonts w:ascii="宋体" w:eastAsia="宋体" w:hAnsi="宋体"/>
          <w:b/>
          <w:szCs w:val="24"/>
        </w:rPr>
      </w:pPr>
      <w:r>
        <w:rPr>
          <w:rFonts w:ascii="宋体" w:eastAsia="宋体" w:hAnsi="宋体" w:hint="eastAsia"/>
          <w:b/>
          <w:szCs w:val="24"/>
        </w:rPr>
        <w:t>第五部分</w:t>
      </w:r>
      <w:r>
        <w:rPr>
          <w:rFonts w:ascii="宋体" w:eastAsia="宋体" w:hAnsi="宋体"/>
          <w:b/>
          <w:szCs w:val="24"/>
        </w:rPr>
        <w:t xml:space="preserve"> </w:t>
      </w:r>
      <w:r>
        <w:rPr>
          <w:rFonts w:ascii="宋体" w:eastAsia="宋体" w:hAnsi="宋体" w:hint="eastAsia"/>
          <w:b/>
          <w:szCs w:val="24"/>
        </w:rPr>
        <w:t>合同主要条款</w:t>
      </w:r>
    </w:p>
    <w:p w:rsidR="00C373C0" w:rsidRPr="004B7795" w:rsidRDefault="00C373C0" w:rsidP="00F15F29">
      <w:pPr>
        <w:tabs>
          <w:tab w:val="left" w:pos="900"/>
        </w:tabs>
        <w:spacing w:afterLines="50"/>
        <w:ind w:leftChars="300" w:left="900" w:hangingChars="75" w:hanging="180"/>
        <w:rPr>
          <w:rFonts w:ascii="宋体" w:eastAsia="宋体" w:hAnsi="宋体"/>
          <w:szCs w:val="24"/>
        </w:rPr>
      </w:pPr>
      <w:r>
        <w:rPr>
          <w:rFonts w:ascii="宋体" w:eastAsia="宋体" w:hAnsi="宋体"/>
          <w:szCs w:val="24"/>
        </w:rPr>
        <w:t>甲方：</w:t>
      </w:r>
      <w:r>
        <w:rPr>
          <w:rFonts w:ascii="宋体" w:eastAsia="宋体" w:hAnsi="宋体" w:hint="eastAsia"/>
          <w:szCs w:val="24"/>
        </w:rPr>
        <w:t>广州集装箱码头有限公司</w:t>
      </w:r>
      <w:r>
        <w:rPr>
          <w:rFonts w:ascii="宋体" w:eastAsia="宋体" w:hAnsi="宋体"/>
          <w:szCs w:val="24"/>
        </w:rPr>
        <w:t xml:space="preserve"> (简称GCT)</w:t>
      </w:r>
    </w:p>
    <w:p w:rsidR="00C373C0" w:rsidRPr="004B7795" w:rsidRDefault="00C373C0" w:rsidP="00F15F29">
      <w:pPr>
        <w:tabs>
          <w:tab w:val="left" w:pos="900"/>
        </w:tabs>
        <w:spacing w:afterLines="50"/>
        <w:ind w:leftChars="300" w:left="900" w:hangingChars="75" w:hanging="180"/>
        <w:rPr>
          <w:rFonts w:ascii="宋体" w:eastAsia="宋体" w:hAnsi="宋体"/>
          <w:szCs w:val="24"/>
        </w:rPr>
      </w:pPr>
      <w:r>
        <w:rPr>
          <w:rFonts w:ascii="宋体" w:eastAsia="宋体" w:hAnsi="宋体"/>
          <w:szCs w:val="24"/>
        </w:rPr>
        <w:t>乙方：#####</w:t>
      </w:r>
    </w:p>
    <w:p w:rsidR="00C373C0" w:rsidRPr="004B7795" w:rsidRDefault="00C373C0" w:rsidP="00F15F29">
      <w:pPr>
        <w:numPr>
          <w:ilvl w:val="0"/>
          <w:numId w:val="31"/>
        </w:numPr>
        <w:tabs>
          <w:tab w:val="clear" w:pos="709"/>
          <w:tab w:val="left" w:pos="658"/>
        </w:tabs>
        <w:spacing w:afterLines="50"/>
        <w:ind w:left="700" w:hanging="700"/>
      </w:pPr>
      <w:r>
        <w:rPr>
          <w:rFonts w:hint="eastAsia"/>
        </w:rPr>
        <w:t>综合说明</w:t>
      </w:r>
    </w:p>
    <w:p w:rsidR="00C373C0" w:rsidRPr="004B7795" w:rsidRDefault="00C373C0" w:rsidP="00F15F29">
      <w:pPr>
        <w:pStyle w:val="3"/>
        <w:keepNext w:val="0"/>
        <w:widowControl w:val="0"/>
        <w:numPr>
          <w:ilvl w:val="2"/>
          <w:numId w:val="7"/>
        </w:numPr>
        <w:tabs>
          <w:tab w:val="left" w:pos="964"/>
          <w:tab w:val="left" w:pos="1418"/>
          <w:tab w:val="left" w:pos="2126"/>
          <w:tab w:val="left" w:pos="2835"/>
          <w:tab w:val="left" w:pos="3544"/>
          <w:tab w:val="left" w:pos="4253"/>
          <w:tab w:val="left" w:pos="4961"/>
          <w:tab w:val="left" w:pos="5670"/>
          <w:tab w:val="left" w:pos="6379"/>
          <w:tab w:val="left" w:pos="7088"/>
        </w:tabs>
        <w:suppressAutoHyphens w:val="0"/>
        <w:spacing w:afterLines="50"/>
        <w:ind w:left="680" w:hanging="680"/>
        <w:rPr>
          <w:rFonts w:ascii="宋体" w:eastAsia="宋体" w:hAnsi="宋体"/>
          <w:szCs w:val="24"/>
        </w:rPr>
      </w:pPr>
      <w:r w:rsidRPr="00C373C0">
        <w:rPr>
          <w:rFonts w:ascii="宋体" w:eastAsia="宋体" w:hAnsi="宋体"/>
          <w:szCs w:val="24"/>
        </w:rPr>
        <w:t>本合同系由甲方：</w:t>
      </w:r>
      <w:r w:rsidRPr="00C373C0">
        <w:rPr>
          <w:rFonts w:ascii="宋体" w:eastAsia="宋体" w:hAnsi="宋体" w:hint="eastAsia"/>
          <w:szCs w:val="24"/>
        </w:rPr>
        <w:t>广州集装箱码头有限公司</w:t>
      </w:r>
      <w:r w:rsidRPr="00C373C0">
        <w:rPr>
          <w:rFonts w:ascii="宋体" w:eastAsia="宋体" w:hAnsi="宋体"/>
          <w:szCs w:val="24"/>
        </w:rPr>
        <w:t>（</w:t>
      </w:r>
      <w:r w:rsidRPr="00C373C0">
        <w:rPr>
          <w:rFonts w:ascii="宋体" w:eastAsia="宋体" w:hAnsi="宋体" w:hint="eastAsia"/>
          <w:szCs w:val="24"/>
        </w:rPr>
        <w:t>广州经济技术开发区黄埔新港路</w:t>
      </w:r>
      <w:r w:rsidRPr="00C373C0">
        <w:rPr>
          <w:rFonts w:ascii="宋体" w:eastAsia="宋体" w:hAnsi="宋体"/>
          <w:szCs w:val="24"/>
        </w:rPr>
        <w:t>1</w:t>
      </w:r>
      <w:r w:rsidRPr="00C373C0">
        <w:rPr>
          <w:rFonts w:ascii="宋体" w:eastAsia="宋体" w:hAnsi="宋体" w:hint="eastAsia"/>
          <w:szCs w:val="24"/>
        </w:rPr>
        <w:t>号</w:t>
      </w:r>
      <w:r w:rsidRPr="00C373C0">
        <w:rPr>
          <w:rFonts w:ascii="宋体" w:eastAsia="宋体" w:hAnsi="宋体"/>
          <w:szCs w:val="24"/>
        </w:rPr>
        <w:t>）与乙方####（地址:####）签定。</w:t>
      </w:r>
    </w:p>
    <w:p w:rsidR="00C373C0" w:rsidRPr="004B7795" w:rsidRDefault="00C373C0" w:rsidP="00F15F29">
      <w:pPr>
        <w:pStyle w:val="3"/>
        <w:keepNext w:val="0"/>
        <w:widowControl w:val="0"/>
        <w:numPr>
          <w:ilvl w:val="2"/>
          <w:numId w:val="7"/>
        </w:numPr>
        <w:tabs>
          <w:tab w:val="clear" w:pos="720"/>
          <w:tab w:val="left" w:pos="709"/>
          <w:tab w:val="left" w:pos="96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lastRenderedPageBreak/>
        <w:t>本合同的订立、生效、解释、变更和争议的裁决以中国法律为依据，并适用于相关部门的规章、条例及</w:t>
      </w:r>
      <w:r w:rsidRPr="00C373C0">
        <w:rPr>
          <w:rFonts w:ascii="宋体" w:eastAsia="宋体" w:hAnsi="宋体" w:hint="eastAsia"/>
          <w:szCs w:val="24"/>
        </w:rPr>
        <w:t>甲方</w:t>
      </w:r>
      <w:r w:rsidRPr="00C373C0">
        <w:rPr>
          <w:rFonts w:ascii="宋体" w:eastAsia="宋体" w:hAnsi="宋体"/>
          <w:szCs w:val="24"/>
        </w:rPr>
        <w:t>所在地的地方法规。</w:t>
      </w:r>
    </w:p>
    <w:p w:rsidR="00C373C0" w:rsidRPr="004B7795" w:rsidRDefault="00C373C0" w:rsidP="00F15F29">
      <w:pPr>
        <w:pStyle w:val="3"/>
        <w:keepNext w:val="0"/>
        <w:widowControl w:val="0"/>
        <w:numPr>
          <w:ilvl w:val="2"/>
          <w:numId w:val="7"/>
        </w:numPr>
        <w:tabs>
          <w:tab w:val="clear" w:pos="720"/>
          <w:tab w:val="left" w:pos="709"/>
          <w:tab w:val="left" w:pos="96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本合同在双方协商后共同订立。双方均同意按照本合同的约定，承担和履行各自的全部责任和义务，为昭公信，特此立约。</w:t>
      </w:r>
    </w:p>
    <w:p w:rsidR="00C373C0" w:rsidRPr="004B7795" w:rsidRDefault="00C373C0" w:rsidP="00F15F29">
      <w:pPr>
        <w:pStyle w:val="3"/>
        <w:keepNext w:val="0"/>
        <w:widowControl w:val="0"/>
        <w:numPr>
          <w:ilvl w:val="2"/>
          <w:numId w:val="7"/>
        </w:numPr>
        <w:tabs>
          <w:tab w:val="clear" w:pos="720"/>
          <w:tab w:val="left" w:pos="709"/>
          <w:tab w:val="left" w:pos="96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本合同文件的书写或解释以及双方来往的文件均使用中文撰写。</w:t>
      </w:r>
    </w:p>
    <w:p w:rsidR="00C373C0" w:rsidRPr="004B7795" w:rsidRDefault="00C373C0" w:rsidP="00F15F29">
      <w:pPr>
        <w:pStyle w:val="3"/>
        <w:keepNext w:val="0"/>
        <w:widowControl w:val="0"/>
        <w:numPr>
          <w:ilvl w:val="2"/>
          <w:numId w:val="7"/>
        </w:numPr>
        <w:tabs>
          <w:tab w:val="clear" w:pos="720"/>
          <w:tab w:val="left" w:pos="709"/>
          <w:tab w:val="left" w:pos="96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本合同须由双方代表签署并加盖公章</w:t>
      </w:r>
      <w:r w:rsidRPr="00C373C0">
        <w:rPr>
          <w:rFonts w:ascii="宋体" w:eastAsia="宋体" w:hAnsi="宋体" w:hint="eastAsia"/>
          <w:kern w:val="32"/>
          <w:szCs w:val="24"/>
        </w:rPr>
        <w:t>后</w:t>
      </w:r>
      <w:r w:rsidRPr="00C373C0">
        <w:rPr>
          <w:rFonts w:ascii="宋体" w:eastAsia="宋体" w:hAnsi="宋体"/>
          <w:kern w:val="32"/>
          <w:szCs w:val="24"/>
        </w:rPr>
        <w:t>生效。</w:t>
      </w:r>
    </w:p>
    <w:p w:rsidR="00C373C0" w:rsidRPr="004B7795" w:rsidRDefault="00C373C0" w:rsidP="00F15F29">
      <w:pPr>
        <w:pStyle w:val="3"/>
        <w:keepNext w:val="0"/>
        <w:widowControl w:val="0"/>
        <w:numPr>
          <w:ilvl w:val="2"/>
          <w:numId w:val="7"/>
        </w:numPr>
        <w:tabs>
          <w:tab w:val="clear" w:pos="720"/>
          <w:tab w:val="left" w:pos="709"/>
          <w:tab w:val="left" w:pos="96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本合同的有效文件包括：</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本合同条款（</w:t>
      </w:r>
      <w:r w:rsidRPr="00C373C0">
        <w:rPr>
          <w:rFonts w:ascii="宋体" w:hAnsi="宋体" w:hint="eastAsia"/>
          <w:sz w:val="24"/>
        </w:rPr>
        <w:t>编号：</w:t>
      </w:r>
      <w:r w:rsidRPr="00C373C0">
        <w:rPr>
          <w:rFonts w:ascii="宋体" w:hAnsi="宋体"/>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甲方在2018年</w:t>
      </w:r>
      <w:r w:rsidRPr="00C373C0">
        <w:rPr>
          <w:rFonts w:ascii="宋体" w:hAnsi="宋体" w:hint="eastAsia"/>
          <w:sz w:val="24"/>
        </w:rPr>
        <w:t>＃</w:t>
      </w:r>
      <w:r w:rsidRPr="00C373C0">
        <w:rPr>
          <w:rFonts w:ascii="宋体" w:hAnsi="宋体"/>
          <w:sz w:val="24"/>
        </w:rPr>
        <w:t>月</w:t>
      </w:r>
      <w:r w:rsidRPr="00C373C0">
        <w:rPr>
          <w:rFonts w:ascii="宋体" w:hAnsi="宋体" w:hint="eastAsia"/>
          <w:sz w:val="24"/>
        </w:rPr>
        <w:t>＃</w:t>
      </w:r>
      <w:r w:rsidRPr="00C373C0">
        <w:rPr>
          <w:rFonts w:ascii="宋体" w:hAnsi="宋体"/>
          <w:sz w:val="24"/>
        </w:rPr>
        <w:t>日发出的比质比价文件（编号</w:t>
      </w:r>
      <w:r w:rsidRPr="00C373C0">
        <w:rPr>
          <w:rFonts w:ascii="宋体" w:hAnsi="宋体" w:hint="eastAsia"/>
          <w:sz w:val="24"/>
        </w:rPr>
        <w:t>：</w:t>
      </w:r>
      <w:r w:rsidRPr="00C373C0">
        <w:rPr>
          <w:rFonts w:ascii="宋体" w:hAnsi="宋体"/>
          <w:sz w:val="24"/>
        </w:rPr>
        <w:t>GCT-ENG-2018-P-63  ）；</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乙方于</w:t>
      </w:r>
      <w:r w:rsidRPr="00C373C0">
        <w:rPr>
          <w:rFonts w:ascii="宋体" w:hAnsi="宋体"/>
          <w:sz w:val="24"/>
        </w:rPr>
        <w:t>2018</w:t>
      </w:r>
      <w:r w:rsidRPr="00C373C0">
        <w:rPr>
          <w:rFonts w:ascii="宋体" w:hAnsi="宋体" w:hint="eastAsia"/>
          <w:sz w:val="24"/>
        </w:rPr>
        <w:t>年</w:t>
      </w:r>
      <w:r w:rsidRPr="00C373C0">
        <w:rPr>
          <w:rFonts w:ascii="宋体" w:hAnsi="宋体"/>
          <w:sz w:val="24"/>
        </w:rPr>
        <w:t>#月#日提交的该项目报价文件；</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乙方在</w:t>
      </w:r>
      <w:r w:rsidRPr="00C373C0">
        <w:rPr>
          <w:rFonts w:ascii="宋体" w:hAnsi="宋体"/>
          <w:sz w:val="24"/>
        </w:rPr>
        <w:t>2018年##月##日</w:t>
      </w:r>
      <w:r w:rsidRPr="00C373C0">
        <w:rPr>
          <w:rFonts w:ascii="宋体" w:hAnsi="宋体" w:hint="eastAsia"/>
          <w:sz w:val="24"/>
        </w:rPr>
        <w:t>确认回传的“合作通知书回执”（</w:t>
      </w:r>
      <w:r w:rsidRPr="00C373C0">
        <w:rPr>
          <w:rFonts w:ascii="宋体" w:hAnsi="宋体"/>
          <w:sz w:val="24"/>
        </w:rPr>
        <w:t>GCT[2018]###</w:t>
      </w:r>
      <w:r w:rsidRPr="00C373C0">
        <w:rPr>
          <w:rFonts w:ascii="宋体" w:hAnsi="宋体" w:hint="eastAsia"/>
          <w:sz w:val="24"/>
        </w:rPr>
        <w:t>号）；</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国家</w:t>
      </w:r>
      <w:r w:rsidRPr="00C373C0">
        <w:rPr>
          <w:rFonts w:ascii="宋体" w:hAnsi="宋体" w:hint="eastAsia"/>
          <w:sz w:val="24"/>
        </w:rPr>
        <w:t>和</w:t>
      </w:r>
      <w:r w:rsidRPr="00C373C0">
        <w:rPr>
          <w:rFonts w:ascii="宋体" w:hAnsi="宋体"/>
          <w:sz w:val="24"/>
        </w:rPr>
        <w:t>行业标准</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所有有关本项目的双方来往信函、传真、会议纪要等；</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项目实施期间经双方代表签署确认的书面文字及图纸。</w:t>
      </w:r>
    </w:p>
    <w:p w:rsidR="00C373C0" w:rsidRPr="004B7795" w:rsidRDefault="00C373C0" w:rsidP="00F15F29">
      <w:pPr>
        <w:pStyle w:val="3"/>
        <w:keepNext w:val="0"/>
        <w:widowControl w:val="0"/>
        <w:numPr>
          <w:ilvl w:val="2"/>
          <w:numId w:val="7"/>
        </w:numPr>
        <w:tabs>
          <w:tab w:val="clear" w:pos="720"/>
          <w:tab w:val="left" w:pos="709"/>
          <w:tab w:val="left" w:pos="96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乙方须按要求做好资料保密工作，未经甲方同意，乙方不得将有关本项目的资料、文件提供给第三方。</w:t>
      </w:r>
    </w:p>
    <w:p w:rsidR="00C373C0" w:rsidRPr="004B7795" w:rsidRDefault="00C373C0" w:rsidP="00F15F29">
      <w:pPr>
        <w:pStyle w:val="3"/>
        <w:keepNext w:val="0"/>
        <w:widowControl w:val="0"/>
        <w:numPr>
          <w:ilvl w:val="2"/>
          <w:numId w:val="7"/>
        </w:numPr>
        <w:tabs>
          <w:tab w:val="clear" w:pos="720"/>
          <w:tab w:val="left" w:pos="709"/>
          <w:tab w:val="left" w:pos="96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未经甲方同意，乙方不得将</w:t>
      </w:r>
      <w:r w:rsidRPr="00C373C0">
        <w:rPr>
          <w:rFonts w:ascii="宋体" w:eastAsia="宋体" w:hAnsi="宋体" w:hint="eastAsia"/>
          <w:kern w:val="32"/>
          <w:szCs w:val="24"/>
        </w:rPr>
        <w:t>本合同范围内的全部或部分项目分包</w:t>
      </w:r>
      <w:r w:rsidRPr="00C373C0">
        <w:rPr>
          <w:rFonts w:ascii="宋体" w:eastAsia="宋体" w:hAnsi="宋体"/>
          <w:kern w:val="32"/>
          <w:szCs w:val="24"/>
        </w:rPr>
        <w:t>给第三方。</w:t>
      </w:r>
    </w:p>
    <w:p w:rsidR="00C373C0" w:rsidRPr="004B7795" w:rsidRDefault="00C373C0" w:rsidP="00F15F29">
      <w:pPr>
        <w:pStyle w:val="3"/>
        <w:keepNext w:val="0"/>
        <w:widowControl w:val="0"/>
        <w:numPr>
          <w:ilvl w:val="2"/>
          <w:numId w:val="7"/>
        </w:numPr>
        <w:tabs>
          <w:tab w:val="clear" w:pos="720"/>
          <w:tab w:val="left" w:pos="709"/>
          <w:tab w:val="left" w:pos="96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为确保本项目的正确实施或完成对缺陷的修复，乙方必须接受并执行甲方在本合同范围内提出的补充意见及方案。</w:t>
      </w:r>
    </w:p>
    <w:p w:rsidR="00C373C0" w:rsidRPr="004B7795" w:rsidRDefault="00C373C0" w:rsidP="00F15F29">
      <w:pPr>
        <w:numPr>
          <w:ilvl w:val="0"/>
          <w:numId w:val="31"/>
        </w:numPr>
        <w:tabs>
          <w:tab w:val="clear" w:pos="709"/>
          <w:tab w:val="left" w:pos="658"/>
        </w:tabs>
        <w:spacing w:afterLines="50"/>
        <w:ind w:left="700" w:hanging="700"/>
      </w:pPr>
      <w:bookmarkStart w:id="30" w:name="_Toc125840106"/>
      <w:r>
        <w:rPr>
          <w:rFonts w:hint="eastAsia"/>
        </w:rPr>
        <w:t>合同范围</w:t>
      </w:r>
      <w:bookmarkEnd w:id="30"/>
      <w:r>
        <w:rPr>
          <w:rFonts w:hint="eastAsia"/>
        </w:rPr>
        <w:t>及要求</w:t>
      </w:r>
    </w:p>
    <w:p w:rsidR="00C373C0" w:rsidRPr="004B7795" w:rsidRDefault="00C373C0" w:rsidP="00F15F29">
      <w:pPr>
        <w:pStyle w:val="3"/>
        <w:keepNext w:val="0"/>
        <w:widowControl w:val="0"/>
        <w:numPr>
          <w:ilvl w:val="2"/>
          <w:numId w:val="8"/>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本合同范围是由乙方按照</w:t>
      </w:r>
      <w:r w:rsidRPr="00C373C0">
        <w:rPr>
          <w:rFonts w:ascii="宋体" w:eastAsia="宋体" w:hAnsi="宋体" w:hint="eastAsia"/>
          <w:kern w:val="32"/>
          <w:szCs w:val="24"/>
        </w:rPr>
        <w:t>相关行业标准及</w:t>
      </w:r>
      <w:r w:rsidRPr="00C373C0">
        <w:rPr>
          <w:rFonts w:ascii="宋体" w:eastAsia="宋体" w:hAnsi="宋体"/>
          <w:kern w:val="32"/>
          <w:szCs w:val="24"/>
        </w:rPr>
        <w:t>甲方所提供的项目、要求和有关资料及说明</w:t>
      </w:r>
      <w:r w:rsidRPr="00C373C0">
        <w:rPr>
          <w:rFonts w:ascii="宋体" w:eastAsia="宋体" w:hAnsi="宋体" w:hint="eastAsia"/>
          <w:kern w:val="32"/>
          <w:szCs w:val="24"/>
        </w:rPr>
        <w:t>、现场具体实际情况及第三部分比质比价技术要求</w:t>
      </w:r>
      <w:r w:rsidRPr="00C373C0">
        <w:rPr>
          <w:rFonts w:ascii="宋体" w:eastAsia="宋体" w:hAnsi="宋体"/>
          <w:kern w:val="32"/>
          <w:szCs w:val="24"/>
        </w:rPr>
        <w:t>为甲方位于</w:t>
      </w:r>
      <w:r w:rsidRPr="00C373C0">
        <w:rPr>
          <w:rFonts w:ascii="宋体" w:eastAsia="宋体" w:hAnsi="宋体" w:hint="eastAsia"/>
          <w:kern w:val="32"/>
          <w:szCs w:val="24"/>
        </w:rPr>
        <w:t>广州集装箱码头有限公司</w:t>
      </w:r>
      <w:r w:rsidRPr="00C373C0">
        <w:rPr>
          <w:rFonts w:ascii="宋体" w:eastAsia="宋体" w:hAnsi="宋体"/>
          <w:kern w:val="32"/>
          <w:szCs w:val="24"/>
        </w:rPr>
        <w:t>（</w:t>
      </w:r>
      <w:r w:rsidRPr="00C373C0">
        <w:rPr>
          <w:rFonts w:ascii="宋体" w:eastAsia="宋体" w:hAnsi="宋体" w:hint="eastAsia"/>
          <w:kern w:val="32"/>
          <w:szCs w:val="24"/>
        </w:rPr>
        <w:t>广州经济技术开发区黄埔新港路</w:t>
      </w:r>
      <w:r w:rsidRPr="00C373C0">
        <w:rPr>
          <w:rFonts w:ascii="宋体" w:eastAsia="宋体" w:hAnsi="宋体"/>
          <w:kern w:val="32"/>
          <w:szCs w:val="24"/>
        </w:rPr>
        <w:t>1</w:t>
      </w:r>
      <w:r w:rsidRPr="00C373C0">
        <w:rPr>
          <w:rFonts w:ascii="宋体" w:eastAsia="宋体" w:hAnsi="宋体" w:hint="eastAsia"/>
          <w:kern w:val="32"/>
          <w:szCs w:val="24"/>
        </w:rPr>
        <w:t>号</w:t>
      </w:r>
      <w:r w:rsidRPr="00C373C0">
        <w:rPr>
          <w:rFonts w:ascii="宋体" w:eastAsia="宋体" w:hAnsi="宋体"/>
          <w:kern w:val="32"/>
          <w:szCs w:val="24"/>
        </w:rPr>
        <w:t>）</w:t>
      </w:r>
      <w:r w:rsidRPr="00C373C0">
        <w:rPr>
          <w:rFonts w:hint="eastAsia"/>
        </w:rPr>
        <w:t>八台场桥和四台轨道吊自动轨迹控制系统改造项目的全包干，包工包料、包设计、采购及运输、安装、调试、交付使用，以及由此涉及到的技术和质量责任，并提供竣工图纸和资料，包括、但不仅限于具体的设计图、施工工艺、布置图、使用及保养、维修说明书、以及有关的技术资料等</w:t>
      </w:r>
      <w:r w:rsidRPr="00C373C0">
        <w:rPr>
          <w:rFonts w:ascii="宋体" w:eastAsia="宋体" w:hAnsi="宋体" w:hint="eastAsia"/>
          <w:kern w:val="32"/>
          <w:szCs w:val="24"/>
        </w:rPr>
        <w:t>。</w:t>
      </w:r>
    </w:p>
    <w:p w:rsidR="00C373C0" w:rsidRPr="004B7795" w:rsidRDefault="00C373C0" w:rsidP="00F15F29">
      <w:pPr>
        <w:pStyle w:val="3"/>
        <w:keepNext w:val="0"/>
        <w:widowControl w:val="0"/>
        <w:numPr>
          <w:ilvl w:val="2"/>
          <w:numId w:val="32"/>
        </w:numPr>
        <w:tabs>
          <w:tab w:val="left" w:pos="709"/>
          <w:tab w:val="left" w:pos="720"/>
          <w:tab w:val="left" w:pos="851"/>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t>项目工期</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项目工期：乙方在收到合作通知书后，备货期</w:t>
      </w:r>
      <w:r w:rsidRPr="00C373C0">
        <w:rPr>
          <w:rFonts w:ascii="宋体" w:hAnsi="宋体"/>
          <w:sz w:val="24"/>
        </w:rPr>
        <w:t>##</w:t>
      </w:r>
      <w:r w:rsidRPr="00C373C0">
        <w:rPr>
          <w:rFonts w:ascii="宋体" w:hAnsi="宋体" w:hint="eastAsia"/>
          <w:sz w:val="24"/>
        </w:rPr>
        <w:t>天，安装改造调试工期</w:t>
      </w:r>
      <w:r w:rsidRPr="00C373C0">
        <w:rPr>
          <w:rFonts w:ascii="宋体" w:hAnsi="宋体"/>
          <w:sz w:val="24"/>
        </w:rPr>
        <w:t>###天，总工期###</w:t>
      </w:r>
      <w:r w:rsidRPr="00C373C0">
        <w:rPr>
          <w:rFonts w:ascii="宋体" w:hAnsi="宋体" w:hint="eastAsia"/>
          <w:sz w:val="24"/>
        </w:rPr>
        <w:t>天。</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工期计算：甲方发出开工通知书之日起开始计算乙方工期。</w:t>
      </w:r>
    </w:p>
    <w:p w:rsidR="00C373C0" w:rsidRPr="004B7795" w:rsidRDefault="00C373C0" w:rsidP="00F15F29">
      <w:pPr>
        <w:numPr>
          <w:ilvl w:val="0"/>
          <w:numId w:val="31"/>
        </w:numPr>
        <w:tabs>
          <w:tab w:val="clear" w:pos="709"/>
          <w:tab w:val="left" w:pos="658"/>
        </w:tabs>
        <w:spacing w:afterLines="50"/>
        <w:ind w:left="700" w:hanging="700"/>
      </w:pPr>
      <w:bookmarkStart w:id="31" w:name="_Toc148993620"/>
      <w:bookmarkStart w:id="32" w:name="_Toc272415150"/>
      <w:bookmarkStart w:id="33" w:name="_Toc285213448"/>
      <w:bookmarkStart w:id="34" w:name="_Toc316996112"/>
      <w:bookmarkStart w:id="35" w:name="_Toc317009409"/>
      <w:bookmarkStart w:id="36" w:name="_Toc331064440"/>
      <w:r>
        <w:rPr>
          <w:rFonts w:hint="eastAsia"/>
        </w:rPr>
        <w:t>履约保证金</w:t>
      </w:r>
      <w:bookmarkEnd w:id="31"/>
      <w:bookmarkEnd w:id="32"/>
      <w:bookmarkEnd w:id="33"/>
      <w:bookmarkEnd w:id="34"/>
      <w:bookmarkEnd w:id="35"/>
      <w:bookmarkEnd w:id="36"/>
    </w:p>
    <w:p w:rsidR="00C373C0" w:rsidRPr="004B7795" w:rsidRDefault="00C373C0" w:rsidP="00F15F29">
      <w:pPr>
        <w:pStyle w:val="3"/>
        <w:keepNext w:val="0"/>
        <w:widowControl w:val="0"/>
        <w:numPr>
          <w:ilvl w:val="2"/>
          <w:numId w:val="33"/>
        </w:numPr>
        <w:tabs>
          <w:tab w:val="left" w:pos="709"/>
          <w:tab w:val="left" w:pos="720"/>
          <w:tab w:val="left" w:pos="851"/>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t>在双方签定合同后</w:t>
      </w:r>
      <w:r w:rsidRPr="00C373C0">
        <w:rPr>
          <w:rFonts w:ascii="宋体" w:eastAsia="宋体" w:hAnsi="宋体"/>
          <w:kern w:val="32"/>
          <w:szCs w:val="24"/>
        </w:rPr>
        <w:t>15个工作日</w:t>
      </w:r>
      <w:r w:rsidRPr="00C373C0">
        <w:rPr>
          <w:rFonts w:ascii="宋体" w:eastAsia="宋体" w:hAnsi="宋体" w:hint="eastAsia"/>
          <w:kern w:val="32"/>
          <w:szCs w:val="24"/>
        </w:rPr>
        <w:t>内，乙方需向甲方提交合同总价</w:t>
      </w:r>
      <w:r w:rsidRPr="00C373C0">
        <w:rPr>
          <w:rFonts w:ascii="宋体" w:eastAsia="宋体" w:hAnsi="宋体"/>
          <w:kern w:val="32"/>
          <w:szCs w:val="24"/>
        </w:rPr>
        <w:t>10%的履约保证金。如采用银行保函的形式，该保函在竣工验收合格之前一直有效。</w:t>
      </w:r>
    </w:p>
    <w:p w:rsidR="00C373C0" w:rsidRPr="004B7795" w:rsidRDefault="00C373C0" w:rsidP="00F15F29">
      <w:pPr>
        <w:pStyle w:val="3"/>
        <w:keepNext w:val="0"/>
        <w:widowControl w:val="0"/>
        <w:numPr>
          <w:ilvl w:val="2"/>
          <w:numId w:val="34"/>
        </w:numPr>
        <w:tabs>
          <w:tab w:val="left" w:pos="709"/>
          <w:tab w:val="left" w:pos="720"/>
          <w:tab w:val="left" w:pos="851"/>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t>履约保证金需按甲方接受的形式提交。</w:t>
      </w:r>
    </w:p>
    <w:p w:rsidR="00C373C0" w:rsidRPr="004B7795" w:rsidRDefault="00C373C0" w:rsidP="00F15F29">
      <w:pPr>
        <w:pStyle w:val="3"/>
        <w:keepNext w:val="0"/>
        <w:widowControl w:val="0"/>
        <w:numPr>
          <w:ilvl w:val="2"/>
          <w:numId w:val="35"/>
        </w:numPr>
        <w:tabs>
          <w:tab w:val="left" w:pos="851"/>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t>履约保证金必须以甲方为受益人，以便当乙方无法履行合同规定时可用于赔偿甲方的损失。</w:t>
      </w:r>
    </w:p>
    <w:p w:rsidR="00C373C0" w:rsidRPr="004B7795" w:rsidRDefault="00C373C0" w:rsidP="00F15F29">
      <w:pPr>
        <w:pStyle w:val="3"/>
        <w:keepNext w:val="0"/>
        <w:widowControl w:val="0"/>
        <w:numPr>
          <w:ilvl w:val="2"/>
          <w:numId w:val="36"/>
        </w:numPr>
        <w:tabs>
          <w:tab w:val="left" w:pos="851"/>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lastRenderedPageBreak/>
        <w:t>履约保证金的货币按合同使用的货币或其他甲方可接受的自由兑换的货币，由中华人民共和国国内银行发出的即期银行担保书或不可取消的信用信函或支票。</w:t>
      </w:r>
    </w:p>
    <w:p w:rsidR="00C373C0" w:rsidRPr="004B7795" w:rsidRDefault="00C373C0" w:rsidP="00F15F29">
      <w:pPr>
        <w:pStyle w:val="3"/>
        <w:keepNext w:val="0"/>
        <w:widowControl w:val="0"/>
        <w:numPr>
          <w:ilvl w:val="2"/>
          <w:numId w:val="37"/>
        </w:numPr>
        <w:tabs>
          <w:tab w:val="left" w:pos="851"/>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t>因乙方违反本合同条款而使甲方</w:t>
      </w:r>
      <w:r w:rsidRPr="00C373C0">
        <w:rPr>
          <w:rFonts w:ascii="宋体" w:eastAsia="宋体" w:hAnsi="宋体"/>
          <w:kern w:val="32"/>
          <w:szCs w:val="24"/>
        </w:rPr>
        <w:t>受到损害时</w:t>
      </w:r>
      <w:r w:rsidRPr="00C373C0">
        <w:rPr>
          <w:rFonts w:ascii="宋体" w:eastAsia="宋体" w:hAnsi="宋体" w:hint="eastAsia"/>
          <w:kern w:val="32"/>
          <w:szCs w:val="24"/>
        </w:rPr>
        <w:t>，甲方</w:t>
      </w:r>
      <w:r w:rsidRPr="00C373C0">
        <w:rPr>
          <w:rFonts w:ascii="宋体" w:eastAsia="宋体" w:hAnsi="宋体"/>
          <w:kern w:val="32"/>
          <w:szCs w:val="24"/>
        </w:rPr>
        <w:t>将</w:t>
      </w:r>
      <w:r w:rsidRPr="00C373C0">
        <w:rPr>
          <w:rFonts w:ascii="宋体" w:eastAsia="宋体" w:hAnsi="宋体" w:hint="eastAsia"/>
          <w:kern w:val="32"/>
          <w:szCs w:val="24"/>
        </w:rPr>
        <w:t>不予退还乙方</w:t>
      </w:r>
      <w:r w:rsidRPr="00C373C0">
        <w:rPr>
          <w:rFonts w:ascii="宋体" w:eastAsia="宋体" w:hAnsi="宋体"/>
          <w:kern w:val="32"/>
          <w:szCs w:val="24"/>
        </w:rPr>
        <w:t>的</w:t>
      </w:r>
      <w:r w:rsidRPr="00C373C0">
        <w:rPr>
          <w:rFonts w:ascii="宋体" w:eastAsia="宋体" w:hAnsi="宋体" w:hint="eastAsia"/>
          <w:kern w:val="32"/>
          <w:szCs w:val="24"/>
        </w:rPr>
        <w:t>全部履约保证金。</w:t>
      </w:r>
    </w:p>
    <w:p w:rsidR="00C373C0" w:rsidRPr="004B7795" w:rsidRDefault="00C373C0" w:rsidP="00F15F29">
      <w:pPr>
        <w:pStyle w:val="3"/>
        <w:keepNext w:val="0"/>
        <w:widowControl w:val="0"/>
        <w:numPr>
          <w:ilvl w:val="2"/>
          <w:numId w:val="38"/>
        </w:numPr>
        <w:tabs>
          <w:tab w:val="left" w:pos="851"/>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t>如乙方无违约，在</w:t>
      </w:r>
      <w:r w:rsidRPr="00C373C0">
        <w:rPr>
          <w:rFonts w:ascii="宋体" w:eastAsia="宋体" w:hAnsi="宋体"/>
          <w:kern w:val="32"/>
          <w:szCs w:val="24"/>
        </w:rPr>
        <w:t>本</w:t>
      </w:r>
      <w:r w:rsidRPr="00C373C0">
        <w:rPr>
          <w:rFonts w:ascii="宋体" w:eastAsia="宋体" w:hAnsi="宋体" w:hint="eastAsia"/>
          <w:kern w:val="32"/>
          <w:szCs w:val="24"/>
        </w:rPr>
        <w:t>合同</w:t>
      </w:r>
      <w:r w:rsidRPr="00C373C0">
        <w:rPr>
          <w:rFonts w:ascii="宋体" w:eastAsia="宋体" w:hAnsi="宋体"/>
          <w:kern w:val="32"/>
          <w:szCs w:val="24"/>
        </w:rPr>
        <w:t>项目</w:t>
      </w:r>
      <w:r w:rsidRPr="00C373C0">
        <w:rPr>
          <w:rFonts w:ascii="宋体" w:eastAsia="宋体" w:hAnsi="宋体" w:hint="eastAsia"/>
          <w:kern w:val="32"/>
          <w:szCs w:val="24"/>
        </w:rPr>
        <w:t>竣工验收合格</w:t>
      </w:r>
      <w:r w:rsidRPr="00C373C0">
        <w:rPr>
          <w:rFonts w:ascii="宋体" w:eastAsia="宋体" w:hAnsi="宋体"/>
          <w:kern w:val="32"/>
          <w:szCs w:val="24"/>
        </w:rPr>
        <w:t>后的</w:t>
      </w:r>
      <w:r w:rsidRPr="00C373C0">
        <w:rPr>
          <w:rFonts w:ascii="宋体" w:eastAsia="宋体" w:hAnsi="宋体" w:hint="eastAsia"/>
          <w:kern w:val="32"/>
          <w:szCs w:val="24"/>
        </w:rPr>
        <w:t>一</w:t>
      </w:r>
      <w:r w:rsidRPr="00C373C0">
        <w:rPr>
          <w:rFonts w:ascii="宋体" w:eastAsia="宋体" w:hAnsi="宋体"/>
          <w:kern w:val="32"/>
          <w:szCs w:val="24"/>
        </w:rPr>
        <w:t>个月内，</w:t>
      </w:r>
      <w:r w:rsidRPr="00C373C0">
        <w:rPr>
          <w:rFonts w:ascii="宋体" w:eastAsia="宋体" w:hAnsi="宋体" w:hint="eastAsia"/>
          <w:kern w:val="32"/>
          <w:szCs w:val="24"/>
        </w:rPr>
        <w:t>甲方将以银行转账的方式原额退还履约保证金到乙方对公账户或者归还银行保函。乙方须交回甲方开出的项目履约保证金收据原件。</w:t>
      </w:r>
    </w:p>
    <w:p w:rsidR="00C373C0" w:rsidRPr="004B7795" w:rsidRDefault="00C373C0" w:rsidP="00F15F29">
      <w:pPr>
        <w:pStyle w:val="3"/>
        <w:keepNext w:val="0"/>
        <w:widowControl w:val="0"/>
        <w:numPr>
          <w:ilvl w:val="2"/>
          <w:numId w:val="39"/>
        </w:numPr>
        <w:tabs>
          <w:tab w:val="left" w:pos="851"/>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t>履约保证金适用于乙方在本合同范围内的所有债务、责任、义务、服从合同规定条款、保修服务条件等。</w:t>
      </w:r>
    </w:p>
    <w:p w:rsidR="00C373C0" w:rsidRPr="004B7795" w:rsidRDefault="00C373C0" w:rsidP="00F15F29">
      <w:pPr>
        <w:numPr>
          <w:ilvl w:val="0"/>
          <w:numId w:val="31"/>
        </w:numPr>
        <w:tabs>
          <w:tab w:val="clear" w:pos="709"/>
          <w:tab w:val="left" w:pos="658"/>
        </w:tabs>
        <w:spacing w:afterLines="50"/>
        <w:ind w:left="700" w:hanging="700"/>
      </w:pPr>
      <w:r>
        <w:rPr>
          <w:rFonts w:hint="eastAsia"/>
        </w:rPr>
        <w:t>合同价格</w:t>
      </w:r>
    </w:p>
    <w:p w:rsidR="00C373C0" w:rsidRPr="004B7795" w:rsidRDefault="00C373C0" w:rsidP="00F15F29">
      <w:pPr>
        <w:pStyle w:val="3"/>
        <w:keepNext w:val="0"/>
        <w:widowControl w:val="0"/>
        <w:numPr>
          <w:ilvl w:val="2"/>
          <w:numId w:val="40"/>
        </w:numPr>
        <w:tabs>
          <w:tab w:val="left" w:pos="709"/>
          <w:tab w:val="left" w:pos="720"/>
          <w:tab w:val="left" w:pos="85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本合同范围内的项目</w:t>
      </w:r>
      <w:r w:rsidRPr="00C373C0">
        <w:rPr>
          <w:rFonts w:ascii="宋体" w:eastAsia="宋体" w:hAnsi="宋体" w:hint="eastAsia"/>
          <w:kern w:val="32"/>
          <w:szCs w:val="24"/>
        </w:rPr>
        <w:t>金额</w:t>
      </w:r>
      <w:r w:rsidRPr="00C373C0">
        <w:rPr>
          <w:rFonts w:ascii="宋体" w:eastAsia="宋体" w:hAnsi="宋体"/>
          <w:kern w:val="32"/>
          <w:szCs w:val="24"/>
        </w:rPr>
        <w:t>为####元（含增值税专用发票），大写人民币######</w:t>
      </w:r>
    </w:p>
    <w:p w:rsidR="00C373C0" w:rsidRPr="004B7795" w:rsidRDefault="00C373C0" w:rsidP="00F15F29">
      <w:pPr>
        <w:pStyle w:val="3"/>
        <w:keepNext w:val="0"/>
        <w:widowControl w:val="0"/>
        <w:numPr>
          <w:ilvl w:val="2"/>
          <w:numId w:val="41"/>
        </w:numPr>
        <w:tabs>
          <w:tab w:val="left" w:pos="709"/>
          <w:tab w:val="left" w:pos="720"/>
          <w:tab w:val="left" w:pos="85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乙方提出的变更要求未得到甲方批准的，一律不得调整合同价</w:t>
      </w:r>
      <w:r w:rsidRPr="00C373C0">
        <w:rPr>
          <w:rFonts w:ascii="宋体" w:eastAsia="宋体" w:hAnsi="宋体" w:hint="eastAsia"/>
          <w:kern w:val="32"/>
          <w:szCs w:val="24"/>
        </w:rPr>
        <w:t>格</w:t>
      </w:r>
      <w:r w:rsidRPr="00C373C0">
        <w:rPr>
          <w:rFonts w:ascii="宋体" w:eastAsia="宋体" w:hAnsi="宋体"/>
          <w:kern w:val="32"/>
          <w:szCs w:val="24"/>
        </w:rPr>
        <w:t>。在合同实施期内无论是市场变化或政策性规定变动，均不得调整合同价</w:t>
      </w:r>
      <w:r w:rsidRPr="00C373C0">
        <w:rPr>
          <w:rFonts w:ascii="宋体" w:eastAsia="宋体" w:hAnsi="宋体" w:hint="eastAsia"/>
          <w:kern w:val="32"/>
          <w:szCs w:val="24"/>
        </w:rPr>
        <w:t>格</w:t>
      </w:r>
      <w:r w:rsidRPr="00C373C0">
        <w:rPr>
          <w:rFonts w:ascii="宋体" w:eastAsia="宋体" w:hAnsi="宋体"/>
          <w:kern w:val="32"/>
          <w:szCs w:val="24"/>
        </w:rPr>
        <w:t>。</w:t>
      </w:r>
    </w:p>
    <w:p w:rsidR="00C373C0" w:rsidRPr="004B7795" w:rsidRDefault="00C373C0" w:rsidP="00F15F29">
      <w:pPr>
        <w:numPr>
          <w:ilvl w:val="0"/>
          <w:numId w:val="31"/>
        </w:numPr>
        <w:tabs>
          <w:tab w:val="clear" w:pos="709"/>
          <w:tab w:val="left" w:pos="658"/>
        </w:tabs>
        <w:spacing w:afterLines="50"/>
        <w:ind w:left="700" w:hanging="700"/>
      </w:pPr>
      <w:bookmarkStart w:id="37" w:name="_Toc104114602"/>
      <w:bookmarkStart w:id="38" w:name="_Toc116494952"/>
      <w:bookmarkStart w:id="39" w:name="_Toc125840108"/>
      <w:r>
        <w:rPr>
          <w:rFonts w:hint="eastAsia"/>
        </w:rPr>
        <w:t>付款方式</w:t>
      </w:r>
      <w:bookmarkEnd w:id="37"/>
      <w:bookmarkEnd w:id="38"/>
      <w:bookmarkEnd w:id="39"/>
    </w:p>
    <w:p w:rsidR="00C373C0" w:rsidRPr="004B7795" w:rsidRDefault="00C373C0" w:rsidP="00F15F29">
      <w:pPr>
        <w:pStyle w:val="3"/>
        <w:keepNext w:val="0"/>
        <w:widowControl w:val="0"/>
        <w:numPr>
          <w:ilvl w:val="2"/>
          <w:numId w:val="42"/>
        </w:numPr>
        <w:tabs>
          <w:tab w:val="left" w:pos="709"/>
          <w:tab w:val="left" w:pos="720"/>
          <w:tab w:val="left" w:pos="85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t>预付款：合同签订一个月内</w:t>
      </w:r>
      <w:r w:rsidRPr="00C373C0">
        <w:rPr>
          <w:rFonts w:ascii="宋体" w:eastAsia="宋体" w:hAnsi="宋体"/>
          <w:kern w:val="32"/>
          <w:szCs w:val="24"/>
        </w:rPr>
        <w:t>,甲方支付合同总价10%的预付款，即####元。</w:t>
      </w:r>
    </w:p>
    <w:p w:rsidR="00C373C0" w:rsidRPr="004B7795" w:rsidRDefault="00C373C0" w:rsidP="00F15F29">
      <w:pPr>
        <w:pStyle w:val="3"/>
        <w:keepNext w:val="0"/>
        <w:widowControl w:val="0"/>
        <w:numPr>
          <w:ilvl w:val="2"/>
          <w:numId w:val="43"/>
        </w:numPr>
        <w:tabs>
          <w:tab w:val="left" w:pos="709"/>
          <w:tab w:val="left" w:pos="720"/>
          <w:tab w:val="left" w:pos="85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t>竣工款：</w:t>
      </w:r>
      <w:r w:rsidRPr="00C373C0">
        <w:rPr>
          <w:rFonts w:ascii="宋体" w:eastAsia="宋体" w:hAnsi="宋体"/>
          <w:kern w:val="32"/>
          <w:szCs w:val="24"/>
        </w:rPr>
        <w:t>本合同项目竣工并验收合格后</w:t>
      </w:r>
      <w:r w:rsidRPr="00C373C0">
        <w:rPr>
          <w:rFonts w:ascii="宋体" w:eastAsia="宋体" w:hAnsi="宋体" w:hint="eastAsia"/>
          <w:kern w:val="32"/>
          <w:szCs w:val="24"/>
        </w:rPr>
        <w:t>的一个月内，甲方向乙方支付合同总价</w:t>
      </w:r>
      <w:r w:rsidRPr="00C373C0">
        <w:rPr>
          <w:rFonts w:ascii="宋体" w:eastAsia="宋体" w:hAnsi="宋体"/>
          <w:kern w:val="32"/>
          <w:szCs w:val="24"/>
        </w:rPr>
        <w:t>85%的竣工款，即#####元。</w:t>
      </w:r>
    </w:p>
    <w:p w:rsidR="00C373C0" w:rsidRPr="004B7795" w:rsidRDefault="00C373C0" w:rsidP="00F15F29">
      <w:pPr>
        <w:pStyle w:val="3"/>
        <w:keepNext w:val="0"/>
        <w:widowControl w:val="0"/>
        <w:numPr>
          <w:ilvl w:val="2"/>
          <w:numId w:val="44"/>
        </w:numPr>
        <w:tabs>
          <w:tab w:val="left" w:pos="709"/>
          <w:tab w:val="left" w:pos="720"/>
          <w:tab w:val="left" w:pos="85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t>保修款：项目保修期一年期满后的一个月内，甲方向乙方支付合同总价</w:t>
      </w:r>
      <w:r w:rsidRPr="00C373C0">
        <w:rPr>
          <w:rFonts w:ascii="宋体" w:eastAsia="宋体" w:hAnsi="宋体"/>
          <w:kern w:val="32"/>
          <w:szCs w:val="24"/>
        </w:rPr>
        <w:t>5%的保修款，即####元。</w:t>
      </w:r>
    </w:p>
    <w:p w:rsidR="00C373C0" w:rsidRPr="004B7795" w:rsidRDefault="00C373C0" w:rsidP="00F15F29">
      <w:pPr>
        <w:pStyle w:val="3"/>
        <w:keepNext w:val="0"/>
        <w:widowControl w:val="0"/>
        <w:numPr>
          <w:ilvl w:val="2"/>
          <w:numId w:val="45"/>
        </w:numPr>
        <w:tabs>
          <w:tab w:val="left" w:pos="709"/>
          <w:tab w:val="left" w:pos="720"/>
          <w:tab w:val="left" w:pos="854"/>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hint="eastAsia"/>
          <w:kern w:val="32"/>
          <w:szCs w:val="24"/>
        </w:rPr>
        <w:t>发票：乙方可在甲方支付预付款前提交合同总额增值税专用发票，也可每次开出当期金额的发票，甲方收到发票后办理付款手续。</w:t>
      </w:r>
    </w:p>
    <w:p w:rsidR="00C373C0" w:rsidRPr="004B7795" w:rsidRDefault="00C373C0" w:rsidP="00F15F29">
      <w:pPr>
        <w:numPr>
          <w:ilvl w:val="0"/>
          <w:numId w:val="31"/>
        </w:numPr>
        <w:tabs>
          <w:tab w:val="clear" w:pos="709"/>
          <w:tab w:val="left" w:pos="658"/>
        </w:tabs>
        <w:spacing w:afterLines="50"/>
        <w:ind w:left="700" w:hanging="700"/>
      </w:pPr>
      <w:bookmarkStart w:id="40" w:name="_Toc104114604"/>
      <w:bookmarkStart w:id="41" w:name="_Toc116494954"/>
      <w:bookmarkStart w:id="42" w:name="_Toc125840110"/>
      <w:r>
        <w:rPr>
          <w:rFonts w:hint="eastAsia"/>
        </w:rPr>
        <w:t>项目地点</w:t>
      </w:r>
      <w:bookmarkEnd w:id="40"/>
      <w:bookmarkEnd w:id="41"/>
      <w:bookmarkEnd w:id="42"/>
    </w:p>
    <w:p w:rsidR="00C373C0" w:rsidRPr="004B7795" w:rsidRDefault="00C373C0" w:rsidP="00F15F29">
      <w:pPr>
        <w:tabs>
          <w:tab w:val="left" w:pos="900"/>
        </w:tabs>
        <w:spacing w:afterLines="50"/>
        <w:ind w:leftChars="300" w:left="900" w:hangingChars="75" w:hanging="180"/>
        <w:rPr>
          <w:rFonts w:ascii="宋体" w:eastAsia="宋体" w:hAnsi="宋体"/>
          <w:szCs w:val="24"/>
        </w:rPr>
      </w:pPr>
      <w:r>
        <w:rPr>
          <w:rFonts w:ascii="宋体" w:eastAsia="宋体" w:hAnsi="宋体"/>
          <w:szCs w:val="24"/>
        </w:rPr>
        <w:t>本合同</w:t>
      </w:r>
      <w:r>
        <w:rPr>
          <w:rFonts w:ascii="宋体" w:eastAsia="宋体" w:hAnsi="宋体" w:hint="eastAsia"/>
          <w:szCs w:val="24"/>
        </w:rPr>
        <w:t>范围内的施工项目在</w:t>
      </w:r>
      <w:r>
        <w:rPr>
          <w:rFonts w:ascii="宋体" w:eastAsia="宋体" w:hAnsi="宋体"/>
          <w:szCs w:val="24"/>
        </w:rPr>
        <w:t>广州</w:t>
      </w:r>
      <w:r>
        <w:rPr>
          <w:rFonts w:ascii="宋体" w:eastAsia="宋体" w:hAnsi="宋体" w:hint="eastAsia"/>
          <w:szCs w:val="24"/>
        </w:rPr>
        <w:t>集装箱码头有限公司港区内完成。</w:t>
      </w:r>
    </w:p>
    <w:p w:rsidR="00C373C0" w:rsidRPr="004B7795" w:rsidRDefault="00C373C0" w:rsidP="00F15F29">
      <w:pPr>
        <w:numPr>
          <w:ilvl w:val="0"/>
          <w:numId w:val="31"/>
        </w:numPr>
        <w:tabs>
          <w:tab w:val="clear" w:pos="709"/>
          <w:tab w:val="left" w:pos="658"/>
        </w:tabs>
        <w:spacing w:afterLines="50"/>
        <w:ind w:left="700" w:hanging="700"/>
      </w:pPr>
      <w:r>
        <w:rPr>
          <w:rFonts w:hint="eastAsia"/>
        </w:rPr>
        <w:t>设计审查</w:t>
      </w:r>
    </w:p>
    <w:p w:rsidR="00C373C0" w:rsidRPr="004B7795" w:rsidRDefault="00C373C0" w:rsidP="00F15F29">
      <w:pPr>
        <w:tabs>
          <w:tab w:val="left" w:pos="900"/>
        </w:tabs>
        <w:spacing w:afterLines="50"/>
        <w:ind w:leftChars="300" w:left="720"/>
        <w:rPr>
          <w:rFonts w:ascii="宋体" w:eastAsia="宋体" w:hAnsi="宋体"/>
          <w:szCs w:val="24"/>
        </w:rPr>
      </w:pPr>
      <w:r>
        <w:rPr>
          <w:rFonts w:ascii="宋体" w:eastAsia="宋体" w:hAnsi="宋体" w:hint="eastAsia"/>
          <w:szCs w:val="24"/>
        </w:rPr>
        <w:t>在合同规定的设计完成后，乙方应向甲方提供设计图纸和资料。甲方在收到图纸后</w:t>
      </w:r>
      <w:r>
        <w:rPr>
          <w:rFonts w:ascii="宋体" w:eastAsia="宋体" w:hAnsi="宋体"/>
          <w:szCs w:val="24"/>
        </w:rPr>
        <w:t>10个工作日内组织对图纸的审查，所有图纸都应经甲方审查确认后方可用于施工、制造。</w:t>
      </w:r>
    </w:p>
    <w:p w:rsidR="00C373C0" w:rsidRPr="004B7795" w:rsidRDefault="00C373C0" w:rsidP="00F15F29">
      <w:pPr>
        <w:numPr>
          <w:ilvl w:val="0"/>
          <w:numId w:val="31"/>
        </w:numPr>
        <w:tabs>
          <w:tab w:val="clear" w:pos="709"/>
          <w:tab w:val="left" w:pos="658"/>
        </w:tabs>
        <w:spacing w:afterLines="50"/>
        <w:ind w:left="700" w:hanging="700"/>
      </w:pPr>
      <w:r>
        <w:rPr>
          <w:rFonts w:hint="eastAsia"/>
        </w:rPr>
        <w:t>项目竣工资料</w:t>
      </w:r>
    </w:p>
    <w:p w:rsidR="00C373C0" w:rsidRPr="004B7795" w:rsidRDefault="00C373C0" w:rsidP="00F15F29">
      <w:pPr>
        <w:pStyle w:val="3"/>
        <w:keepNext w:val="0"/>
        <w:widowControl w:val="0"/>
        <w:numPr>
          <w:ilvl w:val="2"/>
          <w:numId w:val="9"/>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hint="eastAsia"/>
          <w:szCs w:val="24"/>
        </w:rPr>
        <w:t>技术文件</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乙方提供的技术文件与其提供的设备（软件和硬件）相一致；并且应该真实、全面、完整、</w:t>
      </w:r>
      <w:r w:rsidRPr="00C373C0">
        <w:rPr>
          <w:rFonts w:ascii="宋体" w:hAnsi="宋体"/>
          <w:sz w:val="24"/>
        </w:rPr>
        <w:t xml:space="preserve"> </w:t>
      </w:r>
      <w:r w:rsidRPr="00C373C0">
        <w:rPr>
          <w:rFonts w:ascii="宋体" w:hAnsi="宋体" w:hint="eastAsia"/>
          <w:sz w:val="24"/>
        </w:rPr>
        <w:t>详</w:t>
      </w:r>
      <w:r w:rsidRPr="00C373C0">
        <w:rPr>
          <w:rFonts w:ascii="宋体" w:hAnsi="宋体"/>
          <w:sz w:val="24"/>
        </w:rPr>
        <w:t xml:space="preserve">  </w:t>
      </w:r>
      <w:r w:rsidRPr="00C373C0">
        <w:rPr>
          <w:rFonts w:ascii="宋体" w:hAnsi="宋体" w:hint="eastAsia"/>
          <w:sz w:val="24"/>
        </w:rPr>
        <w:t>细，语言应以中文为主；技术文件应是能满足系统进行安装调试、操作使用及维护管理等所需的全部技术资料。</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乙方应保证工程所需如工程实施计划、工程验收标准、工程测试文档等工程实施及维护文档。</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乙方提供的技术文件资料应能够满足广州集装箱码头有限公司对系统安装、管理及运行维护和二次开发等的需要。至少应包括以下内容：</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系统说明文件；</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lastRenderedPageBreak/>
        <w:t>软件需求说明书；</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数据要求说明书；</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数据字典；</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概要设计说明书；</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详细设计说明书；</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用户手册；</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操作手册；</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软件维护手册；</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系统软件和数据库的所有技术资料；</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所有软件安装程序。</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竣工图纸</w:t>
      </w:r>
    </w:p>
    <w:p w:rsidR="00C373C0" w:rsidRPr="004B7795" w:rsidRDefault="00C373C0">
      <w:pPr>
        <w:widowControl/>
        <w:numPr>
          <w:ilvl w:val="0"/>
          <w:numId w:val="79"/>
        </w:numPr>
        <w:tabs>
          <w:tab w:val="clear" w:pos="709"/>
          <w:tab w:val="clear" w:pos="1418"/>
          <w:tab w:val="clear" w:pos="1778"/>
          <w:tab w:val="clear" w:pos="2126"/>
          <w:tab w:val="clear" w:pos="2835"/>
          <w:tab w:val="clear" w:pos="3544"/>
          <w:tab w:val="clear" w:pos="4253"/>
          <w:tab w:val="clear" w:pos="4961"/>
          <w:tab w:val="clear" w:pos="5670"/>
          <w:tab w:val="clear" w:pos="6379"/>
          <w:tab w:val="clear" w:pos="7088"/>
          <w:tab w:val="num" w:pos="1204"/>
        </w:tabs>
        <w:spacing w:line="360" w:lineRule="auto"/>
        <w:ind w:left="1162" w:right="-130" w:hanging="490"/>
        <w:jc w:val="left"/>
        <w:rPr>
          <w:rFonts w:ascii="宋体" w:hAnsi="宋体"/>
        </w:rPr>
      </w:pPr>
      <w:r>
        <w:rPr>
          <w:rFonts w:ascii="宋体" w:hAnsi="宋体" w:hint="eastAsia"/>
        </w:rPr>
        <w:t>易损件清单文件</w:t>
      </w:r>
    </w:p>
    <w:p w:rsidR="00C373C0" w:rsidRPr="004B7795" w:rsidRDefault="00C373C0" w:rsidP="00F15F29">
      <w:pPr>
        <w:tabs>
          <w:tab w:val="left" w:pos="900"/>
        </w:tabs>
        <w:spacing w:afterLines="50"/>
        <w:ind w:leftChars="300" w:left="720"/>
        <w:rPr>
          <w:rFonts w:ascii="宋体" w:eastAsia="宋体" w:hAnsi="宋体"/>
          <w:szCs w:val="24"/>
        </w:rPr>
      </w:pPr>
      <w:r>
        <w:rPr>
          <w:rFonts w:ascii="宋体" w:eastAsia="宋体" w:hAnsi="宋体" w:hint="eastAsia"/>
          <w:szCs w:val="24"/>
        </w:rPr>
        <w:t>以上资料均需要提供书面（六套）及电子（</w:t>
      </w:r>
      <w:r>
        <w:rPr>
          <w:rFonts w:ascii="宋体" w:eastAsia="宋体" w:hAnsi="宋体"/>
          <w:szCs w:val="24"/>
        </w:rPr>
        <w:t>U盘）和不可擦除的光盘文档形式的技术文档，作为竣工资料的组成部分。</w:t>
      </w:r>
    </w:p>
    <w:p w:rsidR="00C373C0" w:rsidRPr="004B7795" w:rsidRDefault="00C373C0" w:rsidP="00F15F29">
      <w:pPr>
        <w:numPr>
          <w:ilvl w:val="0"/>
          <w:numId w:val="31"/>
        </w:numPr>
        <w:tabs>
          <w:tab w:val="clear" w:pos="709"/>
          <w:tab w:val="left" w:pos="658"/>
        </w:tabs>
        <w:spacing w:afterLines="50"/>
        <w:ind w:left="700" w:hanging="700"/>
      </w:pPr>
      <w:r>
        <w:rPr>
          <w:rFonts w:hint="eastAsia"/>
        </w:rPr>
        <w:t>竣工报告</w:t>
      </w:r>
    </w:p>
    <w:p w:rsidR="00C373C0" w:rsidRPr="004B7795" w:rsidRDefault="00C373C0" w:rsidP="00F15F29">
      <w:pPr>
        <w:tabs>
          <w:tab w:val="left" w:pos="900"/>
        </w:tabs>
        <w:spacing w:afterLines="50"/>
        <w:ind w:leftChars="300" w:left="720"/>
        <w:rPr>
          <w:rFonts w:ascii="宋体" w:eastAsia="宋体" w:hAnsi="宋体"/>
          <w:szCs w:val="24"/>
        </w:rPr>
      </w:pPr>
      <w:r>
        <w:rPr>
          <w:rFonts w:ascii="宋体" w:eastAsia="宋体" w:hAnsi="宋体" w:hint="eastAsia"/>
          <w:szCs w:val="24"/>
        </w:rPr>
        <w:t>乙方提供详实的竣工报告及竣工资料。</w:t>
      </w:r>
    </w:p>
    <w:p w:rsidR="00C373C0" w:rsidRPr="004B7795" w:rsidRDefault="00C373C0" w:rsidP="00F15F29">
      <w:pPr>
        <w:numPr>
          <w:ilvl w:val="0"/>
          <w:numId w:val="31"/>
        </w:numPr>
        <w:tabs>
          <w:tab w:val="clear" w:pos="709"/>
          <w:tab w:val="left" w:pos="658"/>
        </w:tabs>
        <w:spacing w:afterLines="50"/>
        <w:ind w:left="700" w:hanging="700"/>
      </w:pPr>
      <w:r>
        <w:rPr>
          <w:rFonts w:hint="eastAsia"/>
        </w:rPr>
        <w:t>技术培训</w:t>
      </w:r>
    </w:p>
    <w:p w:rsidR="00C373C0" w:rsidRPr="004B7795" w:rsidRDefault="00C373C0" w:rsidP="00F15F29">
      <w:pPr>
        <w:pStyle w:val="3"/>
        <w:keepNext w:val="0"/>
        <w:widowControl w:val="0"/>
        <w:numPr>
          <w:ilvl w:val="2"/>
          <w:numId w:val="49"/>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hAnsi="宋体" w:hint="eastAsia"/>
          <w:kern w:val="0"/>
        </w:rPr>
        <w:t>乙方应对甲方人员进行全面技术培训，使乙方能独立完成本系统的管理、维护测试和故障处理等工作，以便乙方所提供的应用系统能够正常、安全地运行</w:t>
      </w:r>
      <w:r w:rsidRPr="00C373C0">
        <w:rPr>
          <w:rFonts w:ascii="宋体" w:eastAsia="宋体" w:hAnsi="宋体" w:hint="eastAsia"/>
          <w:szCs w:val="24"/>
        </w:rPr>
        <w:t>。</w:t>
      </w:r>
    </w:p>
    <w:p w:rsidR="00C373C0" w:rsidRPr="004B7795" w:rsidRDefault="00C373C0" w:rsidP="00F15F29">
      <w:pPr>
        <w:pStyle w:val="3"/>
        <w:keepNext w:val="0"/>
        <w:widowControl w:val="0"/>
        <w:numPr>
          <w:ilvl w:val="2"/>
          <w:numId w:val="80"/>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hAnsi="宋体"/>
          <w:kern w:val="0"/>
        </w:rPr>
      </w:pPr>
      <w:r w:rsidRPr="00C373C0">
        <w:rPr>
          <w:rFonts w:ascii="宋体" w:hAnsi="宋体" w:hint="eastAsia"/>
          <w:kern w:val="0"/>
        </w:rPr>
        <w:t>乙方负责提供培训教材和实际的操作环境，乙方应在比质比价中提出详细的培训内容和培训计划，包括现场培训、系统操作维护培训、系统功能开发培训等。</w:t>
      </w:r>
    </w:p>
    <w:p w:rsidR="00C373C0" w:rsidRPr="004B7795" w:rsidRDefault="00C373C0" w:rsidP="00F15F29">
      <w:pPr>
        <w:pStyle w:val="3"/>
        <w:keepNext w:val="0"/>
        <w:widowControl w:val="0"/>
        <w:numPr>
          <w:ilvl w:val="2"/>
          <w:numId w:val="50"/>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hAnsi="宋体" w:hint="eastAsia"/>
          <w:kern w:val="0"/>
        </w:rPr>
        <w:t>培训发生的所有费用包含在合同价内，如果乙方对合同中确定的培训地点、时间等项目提出变更，应提出书面通知，并承担变更后发生的全部费用</w:t>
      </w:r>
      <w:r w:rsidRPr="00C373C0">
        <w:rPr>
          <w:rFonts w:ascii="宋体" w:eastAsia="宋体" w:hAnsi="宋体" w:hint="eastAsia"/>
          <w:szCs w:val="24"/>
        </w:rPr>
        <w:t>。</w:t>
      </w:r>
    </w:p>
    <w:p w:rsidR="00C373C0" w:rsidRPr="004B7795" w:rsidRDefault="00C373C0" w:rsidP="00F15F29">
      <w:pPr>
        <w:numPr>
          <w:ilvl w:val="0"/>
          <w:numId w:val="31"/>
        </w:numPr>
        <w:tabs>
          <w:tab w:val="clear" w:pos="709"/>
          <w:tab w:val="left" w:pos="658"/>
        </w:tabs>
        <w:spacing w:afterLines="50"/>
        <w:ind w:left="700" w:hanging="700"/>
      </w:pPr>
      <w:r>
        <w:rPr>
          <w:rFonts w:hint="eastAsia"/>
        </w:rPr>
        <w:t>技术服务</w:t>
      </w:r>
    </w:p>
    <w:p w:rsidR="00C373C0" w:rsidRPr="004B7795" w:rsidRDefault="00C373C0" w:rsidP="00F15F29">
      <w:pPr>
        <w:pStyle w:val="3"/>
        <w:keepNext w:val="0"/>
        <w:widowControl w:val="0"/>
        <w:numPr>
          <w:ilvl w:val="2"/>
          <w:numId w:val="81"/>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hAnsi="宋体"/>
          <w:kern w:val="0"/>
        </w:rPr>
      </w:pPr>
      <w:r w:rsidRPr="00C373C0">
        <w:rPr>
          <w:rFonts w:ascii="宋体" w:hAnsi="宋体" w:hint="eastAsia"/>
          <w:kern w:val="0"/>
        </w:rPr>
        <w:t>根据乙方所提供的软、硬件设备的种类、功能、应用范围，以及甲方的需求，乙方应向甲方提供全面、有效、及时的技术支持和服务。整个系统的售后技术支持应当而且仅由乙方独立承担。</w:t>
      </w:r>
    </w:p>
    <w:p w:rsidR="00C373C0" w:rsidRPr="004B7795" w:rsidRDefault="00C373C0" w:rsidP="00F15F29">
      <w:pPr>
        <w:pStyle w:val="3"/>
        <w:keepNext w:val="0"/>
        <w:widowControl w:val="0"/>
        <w:numPr>
          <w:ilvl w:val="2"/>
          <w:numId w:val="82"/>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hAnsi="宋体"/>
          <w:kern w:val="0"/>
        </w:rPr>
      </w:pPr>
      <w:r w:rsidRPr="00C373C0">
        <w:rPr>
          <w:rFonts w:ascii="宋体" w:hAnsi="宋体" w:hint="eastAsia"/>
          <w:kern w:val="0"/>
        </w:rPr>
        <w:t>乙方负责指导所提供应用软件的安装、调测和开通。</w:t>
      </w:r>
    </w:p>
    <w:p w:rsidR="00C373C0" w:rsidRPr="004B7795" w:rsidRDefault="00C373C0" w:rsidP="00F15F29">
      <w:pPr>
        <w:pStyle w:val="3"/>
        <w:keepNext w:val="0"/>
        <w:widowControl w:val="0"/>
        <w:numPr>
          <w:ilvl w:val="2"/>
          <w:numId w:val="83"/>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hAnsi="宋体"/>
          <w:kern w:val="0"/>
        </w:rPr>
      </w:pPr>
      <w:r w:rsidRPr="00C373C0">
        <w:rPr>
          <w:rFonts w:ascii="宋体" w:hAnsi="宋体" w:hint="eastAsia"/>
          <w:kern w:val="0"/>
        </w:rPr>
        <w:t>投乙方应负责本系统与其它系统互通的软件接口的开发和技术支持。</w:t>
      </w:r>
    </w:p>
    <w:p w:rsidR="00C373C0" w:rsidRPr="004B7795" w:rsidRDefault="00C373C0" w:rsidP="00F15F29">
      <w:pPr>
        <w:pStyle w:val="3"/>
        <w:keepNext w:val="0"/>
        <w:widowControl w:val="0"/>
        <w:numPr>
          <w:ilvl w:val="2"/>
          <w:numId w:val="84"/>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hAnsi="宋体"/>
          <w:kern w:val="0"/>
        </w:rPr>
      </w:pPr>
      <w:r w:rsidRPr="00C373C0">
        <w:rPr>
          <w:rFonts w:ascii="宋体" w:hAnsi="宋体" w:hint="eastAsia"/>
          <w:kern w:val="0"/>
        </w:rPr>
        <w:t>在试运行期间，乙方所提供的应用系统出现问题或故障时，乙方应指定资深技术人员，现场进行免费技术支持。</w:t>
      </w:r>
    </w:p>
    <w:p w:rsidR="00C373C0" w:rsidRPr="004B7795" w:rsidRDefault="00C373C0" w:rsidP="00F15F29">
      <w:pPr>
        <w:pStyle w:val="3"/>
        <w:keepNext w:val="0"/>
        <w:widowControl w:val="0"/>
        <w:numPr>
          <w:ilvl w:val="2"/>
          <w:numId w:val="85"/>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hAnsi="宋体"/>
          <w:kern w:val="0"/>
        </w:rPr>
      </w:pPr>
      <w:r w:rsidRPr="00C373C0">
        <w:rPr>
          <w:rFonts w:ascii="宋体" w:hAnsi="宋体" w:hint="eastAsia"/>
          <w:kern w:val="0"/>
        </w:rPr>
        <w:t>乙方应在技术建议书中详细说明技术指导和技术支持的范围和程度。</w:t>
      </w:r>
    </w:p>
    <w:p w:rsidR="00C373C0" w:rsidRPr="004B7795" w:rsidRDefault="00C373C0" w:rsidP="00F15F29">
      <w:pPr>
        <w:pStyle w:val="3"/>
        <w:keepNext w:val="0"/>
        <w:widowControl w:val="0"/>
        <w:numPr>
          <w:ilvl w:val="2"/>
          <w:numId w:val="86"/>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hAnsi="宋体"/>
          <w:kern w:val="0"/>
        </w:rPr>
      </w:pPr>
      <w:r w:rsidRPr="00C373C0">
        <w:rPr>
          <w:rFonts w:ascii="宋体" w:hAnsi="宋体" w:hint="eastAsia"/>
          <w:kern w:val="0"/>
        </w:rPr>
        <w:t>乙方应确保其技术建议以及所提供的应用系统的完整性和可用性，保证应用系统能够投入正常运行，并满足全部功能要求。</w:t>
      </w:r>
    </w:p>
    <w:p w:rsidR="00C373C0" w:rsidRPr="004B7795" w:rsidRDefault="00C373C0" w:rsidP="00F15F29">
      <w:pPr>
        <w:pStyle w:val="3"/>
        <w:keepNext w:val="0"/>
        <w:widowControl w:val="0"/>
        <w:numPr>
          <w:ilvl w:val="2"/>
          <w:numId w:val="87"/>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hAnsi="宋体"/>
          <w:kern w:val="0"/>
        </w:rPr>
      </w:pPr>
      <w:r w:rsidRPr="00C373C0">
        <w:rPr>
          <w:rFonts w:ascii="宋体" w:hAnsi="宋体" w:hint="eastAsia"/>
          <w:kern w:val="0"/>
        </w:rPr>
        <w:lastRenderedPageBreak/>
        <w:t>在项目完工验收后四个月期间，乙方所提供的指定资深技术人员，现场进行免费的技术服务，同时依据甲方的要求将本系统软件作进一步客户化的工作。</w:t>
      </w:r>
    </w:p>
    <w:p w:rsidR="00C373C0" w:rsidRPr="004B7795" w:rsidRDefault="00C373C0" w:rsidP="00F15F29">
      <w:pPr>
        <w:numPr>
          <w:ilvl w:val="0"/>
          <w:numId w:val="31"/>
        </w:numPr>
        <w:tabs>
          <w:tab w:val="clear" w:pos="709"/>
          <w:tab w:val="left" w:pos="658"/>
        </w:tabs>
        <w:spacing w:afterLines="50"/>
        <w:ind w:left="700" w:hanging="700"/>
      </w:pPr>
      <w:bookmarkStart w:id="43" w:name="_Toc125840114"/>
      <w:bookmarkStart w:id="44" w:name="_Toc104114608"/>
      <w:bookmarkStart w:id="45" w:name="_Toc116494958"/>
      <w:r>
        <w:rPr>
          <w:rFonts w:hint="eastAsia"/>
        </w:rPr>
        <w:t>项目质量控制</w:t>
      </w:r>
      <w:bookmarkEnd w:id="43"/>
      <w:bookmarkEnd w:id="44"/>
      <w:bookmarkEnd w:id="45"/>
    </w:p>
    <w:p w:rsidR="00C373C0" w:rsidRPr="004B7795" w:rsidRDefault="00C373C0" w:rsidP="00F15F29">
      <w:pPr>
        <w:pStyle w:val="3"/>
        <w:keepNext w:val="0"/>
        <w:widowControl w:val="0"/>
        <w:numPr>
          <w:ilvl w:val="2"/>
          <w:numId w:val="51"/>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技术标准</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本合同项目的施工，执行国家、本地区颁发的技术标准以及甲方提出的工程技术标准和要求。如国家、本地区颁发的技术标准中尚未有适合本合同项目特点的要求，应由甲方提出技术标准</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本合同项目的质量，必须符合相关的国家设计规范、安全规程以及相关规格和质量要求</w:t>
      </w:r>
      <w:r w:rsidRPr="00C373C0">
        <w:rPr>
          <w:rFonts w:ascii="宋体" w:hAnsi="宋体" w:hint="eastAsia"/>
          <w:sz w:val="24"/>
        </w:rPr>
        <w:t>。</w:t>
      </w:r>
    </w:p>
    <w:p w:rsidR="00C373C0" w:rsidRPr="004B7795" w:rsidRDefault="00C373C0" w:rsidP="00F15F29">
      <w:pPr>
        <w:pStyle w:val="3"/>
        <w:keepNext w:val="0"/>
        <w:widowControl w:val="0"/>
        <w:numPr>
          <w:ilvl w:val="2"/>
          <w:numId w:val="52"/>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hint="eastAsia"/>
          <w:szCs w:val="24"/>
        </w:rPr>
        <w:t>材料及</w:t>
      </w:r>
      <w:r w:rsidRPr="00C373C0">
        <w:rPr>
          <w:rFonts w:ascii="宋体" w:eastAsia="宋体" w:hAnsi="宋体"/>
          <w:szCs w:val="24"/>
        </w:rPr>
        <w:t>质量要求</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本改造项目为</w:t>
      </w:r>
      <w:r w:rsidRPr="00C373C0">
        <w:rPr>
          <w:rFonts w:ascii="宋体" w:hAnsi="宋体"/>
          <w:sz w:val="24"/>
        </w:rPr>
        <w:t>包工包料</w:t>
      </w:r>
      <w:r w:rsidRPr="00C373C0">
        <w:rPr>
          <w:rFonts w:ascii="宋体" w:hAnsi="宋体" w:hint="eastAsia"/>
          <w:sz w:val="24"/>
        </w:rPr>
        <w:t>，</w:t>
      </w:r>
      <w:r w:rsidRPr="00C373C0">
        <w:rPr>
          <w:rFonts w:ascii="宋体" w:hAnsi="宋体"/>
          <w:sz w:val="24"/>
        </w:rPr>
        <w:t>乙方必须保证所提供的</w:t>
      </w:r>
      <w:r w:rsidRPr="00C373C0">
        <w:rPr>
          <w:rFonts w:ascii="宋体" w:hAnsi="宋体" w:hint="eastAsia"/>
          <w:sz w:val="24"/>
        </w:rPr>
        <w:t>所有配套、材料、附件</w:t>
      </w:r>
      <w:r w:rsidRPr="00C373C0">
        <w:rPr>
          <w:rFonts w:ascii="宋体" w:hAnsi="宋体"/>
          <w:sz w:val="24"/>
        </w:rPr>
        <w:t>是全新的、从未使用过的，完全符合本合同规定的</w:t>
      </w:r>
      <w:r w:rsidRPr="00C373C0">
        <w:rPr>
          <w:rFonts w:ascii="宋体" w:hAnsi="宋体" w:hint="eastAsia"/>
          <w:sz w:val="24"/>
        </w:rPr>
        <w:t>品牌、</w:t>
      </w:r>
      <w:r w:rsidRPr="00C373C0">
        <w:rPr>
          <w:rFonts w:ascii="宋体" w:hAnsi="宋体"/>
          <w:sz w:val="24"/>
        </w:rPr>
        <w:t>质量</w:t>
      </w:r>
      <w:r w:rsidRPr="00C373C0">
        <w:rPr>
          <w:rFonts w:ascii="宋体" w:hAnsi="宋体" w:hint="eastAsia"/>
          <w:sz w:val="24"/>
        </w:rPr>
        <w:t>、</w:t>
      </w:r>
      <w:r w:rsidRPr="00C373C0">
        <w:rPr>
          <w:rFonts w:ascii="宋体" w:hAnsi="宋体"/>
          <w:sz w:val="24"/>
        </w:rPr>
        <w:t>规格和性能要求</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乙方必须保证</w:t>
      </w:r>
      <w:r w:rsidRPr="00C373C0">
        <w:rPr>
          <w:rFonts w:ascii="宋体" w:hAnsi="宋体" w:hint="eastAsia"/>
          <w:sz w:val="24"/>
        </w:rPr>
        <w:t>使用</w:t>
      </w:r>
      <w:r w:rsidRPr="00C373C0">
        <w:rPr>
          <w:rFonts w:ascii="宋体" w:hAnsi="宋体"/>
          <w:sz w:val="24"/>
        </w:rPr>
        <w:t>材料的数量、质量、工艺、规范、型式和技术性能完全满足本合同项目的技术条款和工程的要求</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乙方必须严格按照本</w:t>
      </w:r>
      <w:r w:rsidRPr="00C373C0">
        <w:rPr>
          <w:rFonts w:ascii="宋体" w:hAnsi="宋体" w:hint="eastAsia"/>
          <w:sz w:val="24"/>
        </w:rPr>
        <w:t>合同</w:t>
      </w:r>
      <w:r w:rsidRPr="00C373C0">
        <w:rPr>
          <w:rFonts w:ascii="宋体" w:hAnsi="宋体"/>
          <w:sz w:val="24"/>
        </w:rPr>
        <w:t>项目的有关技术资料和现行的国家、本地区有关的施工技术规范、规程、质量检验评定标准等文件组织施工</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乙方承诺工程质量达到国家或行业质量检验评定标准的优良等级</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乙方应接受甲方的质量监督并及时进行施工整改，在材料使用过程中，甲方有权随时检查和检验，乙方应提供必要协助。若检验发现材料不合格时，该批材料不能用于本项目，乙方应负责拆除、修复及重新采购，并承担由此发生的一切费用。</w:t>
      </w:r>
    </w:p>
    <w:p w:rsidR="00C373C0" w:rsidRPr="004B7795" w:rsidRDefault="00C373C0" w:rsidP="00F15F29">
      <w:pPr>
        <w:pStyle w:val="3"/>
        <w:keepNext w:val="0"/>
        <w:widowControl w:val="0"/>
        <w:numPr>
          <w:ilvl w:val="2"/>
          <w:numId w:val="53"/>
        </w:numPr>
        <w:tabs>
          <w:tab w:val="left" w:pos="868"/>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质量自检</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乙方应对本合同范围内的项目进行阶段性质量自检，质量自检不合格时应自行返工，因返工所发生的费用自行承担，延误的工期不予延长；自检合格后向甲方提交自检报告并通知甲方进行验收</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所有的检验检测均必须通知甲方，甲方将派技术人员现场参与，否则检测被视为无效。</w:t>
      </w:r>
    </w:p>
    <w:p w:rsidR="00C373C0" w:rsidRPr="004B7795" w:rsidRDefault="00C373C0" w:rsidP="00F15F29">
      <w:pPr>
        <w:numPr>
          <w:ilvl w:val="0"/>
          <w:numId w:val="31"/>
        </w:numPr>
        <w:tabs>
          <w:tab w:val="clear" w:pos="709"/>
          <w:tab w:val="left" w:pos="658"/>
        </w:tabs>
        <w:spacing w:afterLines="50"/>
        <w:ind w:left="700" w:hanging="700"/>
      </w:pPr>
      <w:r>
        <w:rPr>
          <w:rFonts w:hint="eastAsia"/>
        </w:rPr>
        <w:t>变更</w:t>
      </w:r>
    </w:p>
    <w:p w:rsidR="00C373C0" w:rsidRPr="004B7795" w:rsidRDefault="00C373C0" w:rsidP="00F15F29">
      <w:pPr>
        <w:pStyle w:val="3"/>
        <w:keepNext w:val="0"/>
        <w:widowControl w:val="0"/>
        <w:numPr>
          <w:ilvl w:val="2"/>
          <w:numId w:val="46"/>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hint="eastAsia"/>
          <w:szCs w:val="24"/>
        </w:rPr>
        <w:t>合同条款若需做出任何改动或偏离，均需甲乙双方签署书面的合同修改书才能生效；</w:t>
      </w:r>
    </w:p>
    <w:p w:rsidR="00C373C0" w:rsidRPr="004B7795" w:rsidRDefault="00C373C0" w:rsidP="00F15F29">
      <w:pPr>
        <w:pStyle w:val="3"/>
        <w:keepNext w:val="0"/>
        <w:widowControl w:val="0"/>
        <w:numPr>
          <w:ilvl w:val="2"/>
          <w:numId w:val="48"/>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施工过程中的工艺、方案变更应事先征得甲方签署确认</w:t>
      </w:r>
      <w:r w:rsidRPr="00C373C0">
        <w:rPr>
          <w:rFonts w:ascii="宋体" w:eastAsia="宋体" w:hAnsi="宋体" w:hint="eastAsia"/>
          <w:szCs w:val="24"/>
        </w:rPr>
        <w:t>书</w:t>
      </w:r>
      <w:r w:rsidRPr="00C373C0">
        <w:rPr>
          <w:rFonts w:ascii="宋体" w:eastAsia="宋体" w:hAnsi="宋体"/>
          <w:szCs w:val="24"/>
        </w:rPr>
        <w:t>后方可实施。施工过程中因变更项目引起的工程量增减部分的单价按合同单价计算</w:t>
      </w:r>
      <w:r w:rsidRPr="00C373C0">
        <w:rPr>
          <w:rFonts w:ascii="宋体" w:eastAsia="宋体" w:hAnsi="宋体" w:hint="eastAsia"/>
          <w:szCs w:val="24"/>
        </w:rPr>
        <w:t>；</w:t>
      </w:r>
    </w:p>
    <w:p w:rsidR="00C373C0" w:rsidRPr="004B7795" w:rsidRDefault="00C373C0" w:rsidP="00F15F29">
      <w:pPr>
        <w:pStyle w:val="3"/>
        <w:keepNext w:val="0"/>
        <w:widowControl w:val="0"/>
        <w:numPr>
          <w:ilvl w:val="2"/>
          <w:numId w:val="47"/>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本合同实施过程中，工程有关各方的一切联系均以书面形式为准。在紧急的情况下，可先以口头陈述，但应在事后48小时内以书面形式予以确认。</w:t>
      </w:r>
    </w:p>
    <w:p w:rsidR="00C373C0" w:rsidRPr="004B7795" w:rsidRDefault="00C373C0" w:rsidP="00F15F29">
      <w:pPr>
        <w:numPr>
          <w:ilvl w:val="0"/>
          <w:numId w:val="31"/>
        </w:numPr>
        <w:tabs>
          <w:tab w:val="clear" w:pos="709"/>
          <w:tab w:val="left" w:pos="658"/>
        </w:tabs>
        <w:spacing w:afterLines="50"/>
        <w:ind w:left="700" w:hanging="700"/>
      </w:pPr>
      <w:bookmarkStart w:id="46" w:name="_Toc104114609"/>
      <w:bookmarkStart w:id="47" w:name="_Toc116494959"/>
      <w:bookmarkStart w:id="48" w:name="_Toc125840115"/>
      <w:r>
        <w:rPr>
          <w:rFonts w:hint="eastAsia"/>
        </w:rPr>
        <w:t>保险</w:t>
      </w:r>
      <w:bookmarkEnd w:id="46"/>
      <w:bookmarkEnd w:id="47"/>
      <w:bookmarkEnd w:id="48"/>
    </w:p>
    <w:p w:rsidR="00C373C0" w:rsidRPr="004B7795" w:rsidRDefault="00C373C0" w:rsidP="00F15F29">
      <w:pPr>
        <w:tabs>
          <w:tab w:val="left" w:pos="900"/>
        </w:tabs>
        <w:spacing w:afterLines="50"/>
        <w:ind w:leftChars="300" w:left="720"/>
        <w:rPr>
          <w:rFonts w:ascii="宋体" w:eastAsia="宋体" w:hAnsi="宋体"/>
          <w:szCs w:val="24"/>
        </w:rPr>
      </w:pPr>
      <w:r>
        <w:rPr>
          <w:rFonts w:ascii="宋体" w:eastAsia="宋体" w:hAnsi="宋体"/>
          <w:szCs w:val="24"/>
        </w:rPr>
        <w:t>乙方在开工前必须与保险公司签署一份工程保险</w:t>
      </w:r>
      <w:r>
        <w:rPr>
          <w:rFonts w:ascii="宋体" w:eastAsia="宋体" w:hAnsi="宋体" w:hint="eastAsia"/>
          <w:szCs w:val="24"/>
        </w:rPr>
        <w:t>单</w:t>
      </w:r>
      <w:r>
        <w:rPr>
          <w:rFonts w:ascii="宋体" w:eastAsia="宋体" w:hAnsi="宋体"/>
          <w:szCs w:val="24"/>
        </w:rPr>
        <w:t>（包括工程一切险和第三者责任险）</w:t>
      </w:r>
      <w:r>
        <w:rPr>
          <w:rFonts w:ascii="宋体" w:eastAsia="宋体" w:hAnsi="宋体" w:hint="eastAsia"/>
          <w:szCs w:val="24"/>
        </w:rPr>
        <w:t>，</w:t>
      </w:r>
      <w:r>
        <w:rPr>
          <w:rFonts w:ascii="宋体" w:eastAsia="宋体" w:hAnsi="宋体"/>
          <w:szCs w:val="24"/>
        </w:rPr>
        <w:t>此保险必须足以防止乙方在施工期间所导致（包括第三方所导致）的一切损失。</w:t>
      </w:r>
    </w:p>
    <w:p w:rsidR="00C373C0" w:rsidRPr="004B7795" w:rsidRDefault="00C373C0" w:rsidP="00F15F29">
      <w:pPr>
        <w:numPr>
          <w:ilvl w:val="0"/>
          <w:numId w:val="31"/>
        </w:numPr>
        <w:tabs>
          <w:tab w:val="clear" w:pos="709"/>
          <w:tab w:val="left" w:pos="658"/>
        </w:tabs>
        <w:spacing w:afterLines="50"/>
        <w:ind w:left="700" w:hanging="700"/>
      </w:pPr>
      <w:bookmarkStart w:id="49" w:name="_双方责任"/>
      <w:bookmarkStart w:id="50" w:name="_Toc116494960"/>
      <w:bookmarkStart w:id="51" w:name="_Toc125840116"/>
      <w:bookmarkStart w:id="52" w:name="_Toc104114610"/>
      <w:bookmarkEnd w:id="49"/>
      <w:r>
        <w:rPr>
          <w:rFonts w:hint="eastAsia"/>
        </w:rPr>
        <w:t>甲乙双方责任</w:t>
      </w:r>
      <w:bookmarkEnd w:id="50"/>
      <w:bookmarkEnd w:id="51"/>
      <w:bookmarkEnd w:id="52"/>
    </w:p>
    <w:p w:rsidR="00C373C0" w:rsidRPr="004B7795" w:rsidRDefault="00C373C0" w:rsidP="00F15F29">
      <w:pPr>
        <w:pStyle w:val="3"/>
        <w:keepNext w:val="0"/>
        <w:widowControl w:val="0"/>
        <w:numPr>
          <w:ilvl w:val="2"/>
          <w:numId w:val="54"/>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bookmarkStart w:id="53" w:name="_Toc68411514"/>
      <w:r w:rsidRPr="00C373C0">
        <w:rPr>
          <w:rFonts w:ascii="宋体" w:eastAsia="宋体" w:hAnsi="宋体"/>
          <w:szCs w:val="24"/>
        </w:rPr>
        <w:t>甲方责任</w:t>
      </w:r>
      <w:bookmarkEnd w:id="53"/>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lastRenderedPageBreak/>
        <w:t>解决施工期内现场配合问题，尽力为乙方创造合理的施工条件；</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协助乙方做好相关的配合工作，</w:t>
      </w:r>
      <w:r w:rsidRPr="00C373C0">
        <w:rPr>
          <w:rFonts w:ascii="宋体" w:hAnsi="宋体" w:hint="eastAsia"/>
          <w:sz w:val="24"/>
        </w:rPr>
        <w:t>负责协助</w:t>
      </w:r>
      <w:r w:rsidRPr="00C373C0">
        <w:rPr>
          <w:rFonts w:ascii="宋体" w:hAnsi="宋体"/>
          <w:sz w:val="24"/>
        </w:rPr>
        <w:t>乙方</w:t>
      </w:r>
      <w:r w:rsidRPr="00C373C0">
        <w:rPr>
          <w:rFonts w:ascii="宋体" w:hAnsi="宋体" w:hint="eastAsia"/>
          <w:sz w:val="24"/>
        </w:rPr>
        <w:t>材料进场和存放；</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不定期的派出技术人员到乙方的施工现场，对施工过程进行监控，包括对现场情况的勘查、实施项目的确认、施工工期的敦促、材料更换的监控、以及其他质量方面的监控；</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按合同约定组织竣工验收，办理工</w:t>
      </w:r>
      <w:r w:rsidRPr="00C373C0">
        <w:rPr>
          <w:rFonts w:ascii="宋体" w:hAnsi="宋体" w:hint="eastAsia"/>
          <w:sz w:val="24"/>
        </w:rPr>
        <w:t>程款</w:t>
      </w:r>
      <w:r w:rsidRPr="00C373C0">
        <w:rPr>
          <w:rFonts w:ascii="宋体" w:hAnsi="宋体"/>
          <w:sz w:val="24"/>
        </w:rPr>
        <w:t>结算。</w:t>
      </w:r>
    </w:p>
    <w:p w:rsidR="00C373C0" w:rsidRPr="004B7795" w:rsidRDefault="00C373C0" w:rsidP="00F15F29">
      <w:pPr>
        <w:pStyle w:val="3"/>
        <w:keepNext w:val="0"/>
        <w:widowControl w:val="0"/>
        <w:numPr>
          <w:ilvl w:val="2"/>
          <w:numId w:val="55"/>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bookmarkStart w:id="54" w:name="_Toc68411509"/>
      <w:r w:rsidRPr="00C373C0">
        <w:rPr>
          <w:rFonts w:ascii="宋体" w:eastAsia="宋体" w:hAnsi="宋体"/>
          <w:szCs w:val="24"/>
        </w:rPr>
        <w:t>乙方责任</w:t>
      </w:r>
      <w:bookmarkEnd w:id="54"/>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属乙方管理的人员在工作区必须严格遵守有关的工作安全规则和要求。工作区指进行</w:t>
      </w:r>
      <w:r w:rsidRPr="00C373C0">
        <w:rPr>
          <w:rFonts w:ascii="宋体" w:hAnsi="宋体" w:hint="eastAsia"/>
          <w:sz w:val="24"/>
        </w:rPr>
        <w:t>项目材料</w:t>
      </w:r>
      <w:r w:rsidRPr="00C373C0">
        <w:rPr>
          <w:rFonts w:ascii="宋体" w:hAnsi="宋体"/>
          <w:sz w:val="24"/>
        </w:rPr>
        <w:t>存储、运输</w:t>
      </w:r>
      <w:r w:rsidRPr="00C373C0">
        <w:rPr>
          <w:rFonts w:ascii="宋体" w:hAnsi="宋体" w:hint="eastAsia"/>
          <w:sz w:val="24"/>
        </w:rPr>
        <w:t>、施工、安装、调试</w:t>
      </w:r>
      <w:r w:rsidRPr="00C373C0">
        <w:rPr>
          <w:rFonts w:ascii="宋体" w:hAnsi="宋体"/>
          <w:sz w:val="24"/>
        </w:rPr>
        <w:t>等的区域；</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乙方必须取得甲方项目负责人批准方能在非预先指定的工作区域进行工作；</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严格按照</w:t>
      </w:r>
      <w:r w:rsidRPr="00C373C0">
        <w:rPr>
          <w:rFonts w:ascii="宋体" w:hAnsi="宋体"/>
          <w:sz w:val="24"/>
        </w:rPr>
        <w:t>国家</w:t>
      </w:r>
      <w:r w:rsidRPr="00C373C0">
        <w:rPr>
          <w:rFonts w:ascii="宋体" w:hAnsi="宋体" w:hint="eastAsia"/>
          <w:sz w:val="24"/>
        </w:rPr>
        <w:t>和</w:t>
      </w:r>
      <w:r w:rsidRPr="00C373C0">
        <w:rPr>
          <w:rFonts w:ascii="宋体" w:hAnsi="宋体"/>
          <w:sz w:val="24"/>
        </w:rPr>
        <w:t>行业标准</w:t>
      </w:r>
      <w:r w:rsidRPr="00C373C0">
        <w:rPr>
          <w:rFonts w:ascii="宋体" w:hAnsi="宋体" w:hint="eastAsia"/>
          <w:sz w:val="24"/>
        </w:rPr>
        <w:t>完成所有工作；</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向甲方提交详细的</w:t>
      </w:r>
      <w:r w:rsidRPr="00C373C0">
        <w:rPr>
          <w:rFonts w:ascii="宋体" w:hAnsi="宋体" w:hint="eastAsia"/>
          <w:sz w:val="24"/>
        </w:rPr>
        <w:t>材料准备</w:t>
      </w:r>
      <w:r w:rsidRPr="00C373C0">
        <w:rPr>
          <w:rFonts w:ascii="宋体" w:hAnsi="宋体"/>
          <w:sz w:val="24"/>
        </w:rPr>
        <w:t>、</w:t>
      </w:r>
      <w:r w:rsidRPr="00C373C0">
        <w:rPr>
          <w:rFonts w:ascii="宋体" w:hAnsi="宋体" w:hint="eastAsia"/>
          <w:sz w:val="24"/>
        </w:rPr>
        <w:t>施工</w:t>
      </w:r>
      <w:r w:rsidRPr="00C373C0">
        <w:rPr>
          <w:rFonts w:ascii="宋体" w:hAnsi="宋体"/>
          <w:sz w:val="24"/>
        </w:rPr>
        <w:t>进度计划等工作的计划</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按时、保质、保量</w:t>
      </w:r>
      <w:r w:rsidRPr="00C373C0">
        <w:rPr>
          <w:rFonts w:ascii="宋体" w:hAnsi="宋体" w:hint="eastAsia"/>
          <w:sz w:val="24"/>
        </w:rPr>
        <w:t>地</w:t>
      </w:r>
      <w:r w:rsidRPr="00C373C0">
        <w:rPr>
          <w:rFonts w:ascii="宋体" w:hAnsi="宋体"/>
          <w:sz w:val="24"/>
        </w:rPr>
        <w:t>完成</w:t>
      </w:r>
      <w:r w:rsidRPr="00C373C0">
        <w:rPr>
          <w:rFonts w:ascii="宋体" w:hAnsi="宋体" w:hint="eastAsia"/>
          <w:sz w:val="24"/>
        </w:rPr>
        <w:t>各项工作</w:t>
      </w:r>
      <w:r w:rsidRPr="00C373C0">
        <w:rPr>
          <w:rFonts w:ascii="宋体" w:hAnsi="宋体"/>
          <w:sz w:val="24"/>
        </w:rPr>
        <w:t>任务</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在进场施工前，需先与甲方签署《机械设备维修安装安全生产管理协议》、接受甲方安全环保部对施工人员的相关培训并办理相关手续。</w:t>
      </w:r>
      <w:r w:rsidRPr="00C373C0">
        <w:rPr>
          <w:rFonts w:ascii="宋体" w:hAnsi="宋体"/>
          <w:sz w:val="24"/>
        </w:rPr>
        <w:t>采取严格的安全防护措施，</w:t>
      </w:r>
      <w:r w:rsidRPr="00C373C0">
        <w:rPr>
          <w:rFonts w:ascii="宋体" w:hAnsi="宋体" w:hint="eastAsia"/>
          <w:sz w:val="24"/>
        </w:rPr>
        <w:t>如施工区域围蔽、进场人员穿着反光衣、戴好安全帽和规范使用安全带，如</w:t>
      </w:r>
      <w:r w:rsidRPr="00C373C0">
        <w:rPr>
          <w:rFonts w:ascii="宋体" w:hAnsi="宋体"/>
          <w:sz w:val="24"/>
        </w:rPr>
        <w:t>发生安全事故</w:t>
      </w:r>
      <w:r w:rsidRPr="00C373C0">
        <w:rPr>
          <w:rFonts w:ascii="宋体" w:hAnsi="宋体" w:hint="eastAsia"/>
          <w:sz w:val="24"/>
        </w:rPr>
        <w:t>或乙方施工过程中发生的人身、财产等伤害、损失等概</w:t>
      </w:r>
      <w:r w:rsidRPr="00C373C0">
        <w:rPr>
          <w:rFonts w:ascii="宋体" w:hAnsi="宋体"/>
          <w:sz w:val="24"/>
        </w:rPr>
        <w:t>由乙方自行负责</w:t>
      </w:r>
      <w:r w:rsidRPr="00C373C0">
        <w:rPr>
          <w:rFonts w:ascii="宋体" w:hAnsi="宋体" w:hint="eastAsia"/>
          <w:sz w:val="24"/>
        </w:rPr>
        <w:t>，</w:t>
      </w:r>
      <w:r w:rsidRPr="00C373C0">
        <w:rPr>
          <w:rFonts w:ascii="宋体" w:hAnsi="宋体"/>
          <w:sz w:val="24"/>
        </w:rPr>
        <w:t>甲方不承担任何责任</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做好</w:t>
      </w:r>
      <w:r w:rsidRPr="00C373C0">
        <w:rPr>
          <w:rFonts w:ascii="宋体" w:hAnsi="宋体" w:hint="eastAsia"/>
          <w:sz w:val="24"/>
        </w:rPr>
        <w:t>甲方财产</w:t>
      </w:r>
      <w:r w:rsidRPr="00C373C0">
        <w:rPr>
          <w:rFonts w:ascii="宋体" w:hAnsi="宋体"/>
          <w:sz w:val="24"/>
        </w:rPr>
        <w:t>的保护工作</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保证</w:t>
      </w:r>
      <w:r w:rsidRPr="00C373C0">
        <w:rPr>
          <w:rFonts w:ascii="宋体" w:hAnsi="宋体" w:hint="eastAsia"/>
          <w:sz w:val="24"/>
        </w:rPr>
        <w:t>施工</w:t>
      </w:r>
      <w:r w:rsidRPr="00C373C0">
        <w:rPr>
          <w:rFonts w:ascii="宋体" w:hAnsi="宋体"/>
          <w:sz w:val="24"/>
        </w:rPr>
        <w:t>现场清洁</w:t>
      </w:r>
      <w:r w:rsidRPr="00C373C0">
        <w:rPr>
          <w:rFonts w:ascii="宋体" w:hAnsi="宋体" w:hint="eastAsia"/>
          <w:sz w:val="24"/>
        </w:rPr>
        <w:t>并</w:t>
      </w:r>
      <w:r w:rsidRPr="00C373C0">
        <w:rPr>
          <w:rFonts w:ascii="宋体" w:hAnsi="宋体"/>
          <w:sz w:val="24"/>
        </w:rPr>
        <w:t>符合有关规定</w:t>
      </w:r>
      <w:r w:rsidRPr="00C373C0">
        <w:rPr>
          <w:rFonts w:ascii="宋体" w:hAnsi="宋体" w:hint="eastAsia"/>
          <w:sz w:val="24"/>
        </w:rPr>
        <w:t>；</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协助甲方做好</w:t>
      </w:r>
      <w:r w:rsidRPr="00C373C0">
        <w:rPr>
          <w:rFonts w:ascii="宋体" w:hAnsi="宋体" w:hint="eastAsia"/>
          <w:sz w:val="24"/>
        </w:rPr>
        <w:t>项目的</w:t>
      </w:r>
      <w:r w:rsidRPr="00C373C0">
        <w:rPr>
          <w:rFonts w:ascii="宋体" w:hAnsi="宋体"/>
          <w:sz w:val="24"/>
        </w:rPr>
        <w:t>验收工作。</w:t>
      </w:r>
    </w:p>
    <w:p w:rsidR="00C373C0" w:rsidRPr="004B7795" w:rsidRDefault="00C373C0" w:rsidP="00F15F29">
      <w:pPr>
        <w:numPr>
          <w:ilvl w:val="0"/>
          <w:numId w:val="31"/>
        </w:numPr>
        <w:tabs>
          <w:tab w:val="clear" w:pos="709"/>
          <w:tab w:val="left" w:pos="658"/>
        </w:tabs>
        <w:spacing w:afterLines="50"/>
        <w:ind w:left="700" w:hanging="700"/>
      </w:pPr>
      <w:bookmarkStart w:id="55" w:name="_Toc76203443"/>
      <w:bookmarkStart w:id="56" w:name="_Toc125840117"/>
      <w:r>
        <w:rPr>
          <w:rFonts w:hint="eastAsia"/>
        </w:rPr>
        <w:t>不可抗力</w:t>
      </w:r>
      <w:bookmarkEnd w:id="55"/>
      <w:bookmarkEnd w:id="56"/>
    </w:p>
    <w:p w:rsidR="00C373C0" w:rsidRPr="004B7795" w:rsidRDefault="00C373C0" w:rsidP="00F15F29">
      <w:pPr>
        <w:pStyle w:val="3"/>
        <w:keepNext w:val="0"/>
        <w:widowControl w:val="0"/>
        <w:numPr>
          <w:ilvl w:val="2"/>
          <w:numId w:val="56"/>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如果乙方因不可抗力而导致</w:t>
      </w:r>
      <w:r w:rsidRPr="00C373C0">
        <w:rPr>
          <w:rFonts w:ascii="宋体" w:eastAsia="宋体" w:hAnsi="宋体" w:hint="eastAsia"/>
          <w:szCs w:val="24"/>
        </w:rPr>
        <w:t>本</w:t>
      </w:r>
      <w:r w:rsidRPr="00C373C0">
        <w:rPr>
          <w:rFonts w:ascii="宋体" w:eastAsia="宋体" w:hAnsi="宋体"/>
          <w:szCs w:val="24"/>
        </w:rPr>
        <w:t>合同实施延误或不能履行</w:t>
      </w:r>
      <w:r w:rsidRPr="00C373C0">
        <w:rPr>
          <w:rFonts w:ascii="宋体" w:eastAsia="宋体" w:hAnsi="宋体" w:hint="eastAsia"/>
          <w:szCs w:val="24"/>
        </w:rPr>
        <w:t>本</w:t>
      </w:r>
      <w:r w:rsidRPr="00C373C0">
        <w:rPr>
          <w:rFonts w:ascii="宋体" w:eastAsia="宋体" w:hAnsi="宋体"/>
          <w:szCs w:val="24"/>
        </w:rPr>
        <w:t>合同义务，在不可抗力影响的范围内不应该承担误期赔偿的责任。如乙方迟延履行后发生不可抗力的，不能免除责任。</w:t>
      </w:r>
    </w:p>
    <w:p w:rsidR="00C373C0" w:rsidRPr="004B7795" w:rsidRDefault="00C373C0" w:rsidP="00F15F29">
      <w:pPr>
        <w:pStyle w:val="3"/>
        <w:keepNext w:val="0"/>
        <w:widowControl w:val="0"/>
        <w:numPr>
          <w:ilvl w:val="2"/>
          <w:numId w:val="57"/>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本条所述的</w:t>
      </w:r>
      <w:r w:rsidRPr="00C373C0">
        <w:rPr>
          <w:rFonts w:ascii="宋体" w:eastAsia="宋体" w:hAnsi="宋体" w:hint="eastAsia"/>
          <w:szCs w:val="24"/>
        </w:rPr>
        <w:t>“</w:t>
      </w:r>
      <w:r w:rsidRPr="00C373C0">
        <w:rPr>
          <w:rFonts w:ascii="宋体" w:eastAsia="宋体" w:hAnsi="宋体"/>
          <w:szCs w:val="24"/>
        </w:rPr>
        <w:t>不可抗力</w:t>
      </w:r>
      <w:r w:rsidRPr="00C373C0">
        <w:rPr>
          <w:rFonts w:ascii="宋体" w:eastAsia="宋体" w:hAnsi="宋体" w:hint="eastAsia"/>
          <w:szCs w:val="24"/>
        </w:rPr>
        <w:t>”是</w:t>
      </w:r>
      <w:r w:rsidRPr="00C373C0">
        <w:rPr>
          <w:rFonts w:ascii="宋体" w:eastAsia="宋体" w:hAnsi="宋体"/>
          <w:szCs w:val="24"/>
        </w:rPr>
        <w:t>指甲乙双方无法控制，不可预见的事件，但不包括乙方的违约或疏忽。这些事件包括</w:t>
      </w:r>
      <w:r w:rsidRPr="00C373C0">
        <w:rPr>
          <w:rFonts w:ascii="宋体" w:eastAsia="宋体" w:hAnsi="宋体" w:hint="eastAsia"/>
          <w:szCs w:val="24"/>
        </w:rPr>
        <w:t>、</w:t>
      </w:r>
      <w:r w:rsidRPr="00C373C0">
        <w:rPr>
          <w:rFonts w:ascii="宋体" w:eastAsia="宋体" w:hAnsi="宋体"/>
          <w:szCs w:val="24"/>
        </w:rPr>
        <w:t>但不</w:t>
      </w:r>
      <w:r w:rsidRPr="00C373C0">
        <w:rPr>
          <w:rFonts w:ascii="宋体" w:eastAsia="宋体" w:hAnsi="宋体" w:hint="eastAsia"/>
          <w:szCs w:val="24"/>
        </w:rPr>
        <w:t>仅</w:t>
      </w:r>
      <w:r w:rsidRPr="00C373C0">
        <w:rPr>
          <w:rFonts w:ascii="宋体" w:eastAsia="宋体" w:hAnsi="宋体"/>
          <w:szCs w:val="24"/>
        </w:rPr>
        <w:t>限于战争、洪水、台风、地震及其他双方同意的情况。</w:t>
      </w:r>
    </w:p>
    <w:p w:rsidR="00C373C0" w:rsidRPr="004B7795" w:rsidRDefault="00C373C0" w:rsidP="00F15F29">
      <w:pPr>
        <w:pStyle w:val="3"/>
        <w:keepNext w:val="0"/>
        <w:widowControl w:val="0"/>
        <w:numPr>
          <w:ilvl w:val="2"/>
          <w:numId w:val="58"/>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在不可抗力事件发生后，乙方应</w:t>
      </w:r>
      <w:r w:rsidRPr="00C373C0">
        <w:rPr>
          <w:rFonts w:ascii="宋体" w:eastAsia="宋体" w:hAnsi="宋体" w:hint="eastAsia"/>
          <w:szCs w:val="24"/>
        </w:rPr>
        <w:t>在</w:t>
      </w:r>
      <w:r w:rsidRPr="00C373C0">
        <w:rPr>
          <w:rFonts w:ascii="宋体" w:eastAsia="宋体" w:hAnsi="宋体"/>
          <w:szCs w:val="24"/>
        </w:rPr>
        <w:t>48小时内以书面形式将不可抗力的情况和原因通知甲方，除甲方书面另行要求外，乙方应尽实际可能继续履行合同义务，以及寻求采取合理的方案履行不受不可抗力影响的其他事项。如果不可抗力事件影响延续超过六十天，双方应通过友好协商在合理的时间内就进一步实施合同达成协议。</w:t>
      </w:r>
    </w:p>
    <w:p w:rsidR="00C373C0" w:rsidRPr="004B7795" w:rsidRDefault="00C373C0" w:rsidP="00F15F29">
      <w:pPr>
        <w:numPr>
          <w:ilvl w:val="0"/>
          <w:numId w:val="31"/>
        </w:numPr>
        <w:tabs>
          <w:tab w:val="clear" w:pos="709"/>
          <w:tab w:val="left" w:pos="658"/>
        </w:tabs>
        <w:spacing w:afterLines="50"/>
        <w:ind w:left="700" w:hanging="700"/>
      </w:pPr>
      <w:bookmarkStart w:id="57" w:name="_Toc104114613"/>
      <w:bookmarkStart w:id="58" w:name="_Toc116494963"/>
      <w:bookmarkStart w:id="59" w:name="_Toc125840118"/>
      <w:r>
        <w:rPr>
          <w:rFonts w:hint="eastAsia"/>
        </w:rPr>
        <w:t>争议、违约、索赔与赔偿</w:t>
      </w:r>
      <w:bookmarkEnd w:id="57"/>
      <w:bookmarkEnd w:id="58"/>
      <w:bookmarkEnd w:id="59"/>
    </w:p>
    <w:p w:rsidR="00C373C0" w:rsidRPr="004B7795" w:rsidRDefault="00C373C0" w:rsidP="00F15F29">
      <w:pPr>
        <w:pStyle w:val="3"/>
        <w:keepNext w:val="0"/>
        <w:widowControl w:val="0"/>
        <w:numPr>
          <w:ilvl w:val="2"/>
          <w:numId w:val="59"/>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本合同的订立、生效、解释、变更和争议的裁决以中国法律为依据。</w:t>
      </w:r>
    </w:p>
    <w:p w:rsidR="00C373C0" w:rsidRPr="004B7795" w:rsidRDefault="00C373C0" w:rsidP="00F15F29">
      <w:pPr>
        <w:pStyle w:val="3"/>
        <w:keepNext w:val="0"/>
        <w:widowControl w:val="0"/>
        <w:numPr>
          <w:ilvl w:val="2"/>
          <w:numId w:val="60"/>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争议：双方在执行本合同过程中发生争议时应进行友好协商，若协商无效，可向有管辖权的人民法院</w:t>
      </w:r>
      <w:r w:rsidRPr="00C373C0">
        <w:rPr>
          <w:rFonts w:ascii="宋体" w:eastAsia="宋体" w:hAnsi="宋体" w:hint="eastAsia"/>
          <w:szCs w:val="24"/>
        </w:rPr>
        <w:t>提出</w:t>
      </w:r>
      <w:r w:rsidRPr="00C373C0">
        <w:rPr>
          <w:rFonts w:ascii="宋体" w:eastAsia="宋体" w:hAnsi="宋体"/>
          <w:szCs w:val="24"/>
        </w:rPr>
        <w:t>起诉。争议发生后，除双方均同意停工外，双方都应继续履行合同，否则</w:t>
      </w:r>
      <w:r w:rsidRPr="00C373C0">
        <w:rPr>
          <w:rFonts w:ascii="宋体" w:eastAsia="宋体" w:hAnsi="宋体" w:hint="eastAsia"/>
          <w:szCs w:val="24"/>
        </w:rPr>
        <w:t>被</w:t>
      </w:r>
      <w:r w:rsidRPr="00C373C0">
        <w:rPr>
          <w:rFonts w:ascii="宋体" w:eastAsia="宋体" w:hAnsi="宋体"/>
          <w:szCs w:val="24"/>
        </w:rPr>
        <w:t>视为违约。</w:t>
      </w:r>
    </w:p>
    <w:p w:rsidR="00C373C0" w:rsidRPr="004B7795" w:rsidRDefault="00C373C0" w:rsidP="00F15F29">
      <w:pPr>
        <w:pStyle w:val="3"/>
        <w:keepNext w:val="0"/>
        <w:widowControl w:val="0"/>
        <w:numPr>
          <w:ilvl w:val="2"/>
          <w:numId w:val="61"/>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违约：任何一方不按本合同履行自己的责任和义务，均为违约。违约方应向对方赔偿因违约给对方造成的经济损失。因一方违约使合同不能履行时，另一方可要求终止或解除本合同，但应</w:t>
      </w:r>
      <w:r w:rsidRPr="00C373C0">
        <w:rPr>
          <w:rFonts w:ascii="宋体" w:eastAsia="宋体" w:hAnsi="宋体"/>
          <w:szCs w:val="24"/>
        </w:rPr>
        <w:lastRenderedPageBreak/>
        <w:t>提前14天通知违约方，由此造成的经济损失由违约方承担。当乙方有违约行为时，甲方有权向乙方发出书面警告，限期纠正。如警告仍无效，则甲方有权另雇施工单位完成被耽误的工程，由此</w:t>
      </w:r>
      <w:r w:rsidRPr="00C373C0">
        <w:rPr>
          <w:rFonts w:ascii="宋体" w:eastAsia="宋体" w:hAnsi="宋体" w:hint="eastAsia"/>
          <w:szCs w:val="24"/>
        </w:rPr>
        <w:t>产生</w:t>
      </w:r>
      <w:r w:rsidRPr="00C373C0">
        <w:rPr>
          <w:rFonts w:ascii="宋体" w:eastAsia="宋体" w:hAnsi="宋体"/>
          <w:szCs w:val="24"/>
        </w:rPr>
        <w:t>的费用由乙方负担。</w:t>
      </w:r>
    </w:p>
    <w:p w:rsidR="00C373C0" w:rsidRPr="004B7795" w:rsidRDefault="00C373C0" w:rsidP="00F15F29">
      <w:pPr>
        <w:pStyle w:val="3"/>
        <w:keepNext w:val="0"/>
        <w:widowControl w:val="0"/>
        <w:numPr>
          <w:ilvl w:val="2"/>
          <w:numId w:val="62"/>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索赔：因甲方违约或未能及时履行义务给乙方造成损失以及其他索赔事件发生时，乙方可按以下规定向甲方索赔：</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在要求索赔的事件发生后14天内，向甲方提交索赔申请；</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在提出索赔申请后7天内，向甲方提交索赔报告，详细说明索赔理由，提供同期记录副本或其他可靠证据，并列明索赔款额、延长施工期及其计算依据和方法；</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甲方接到索赔报告后7天内，及时进行调查并对索赔资料进行审核，并有权要求乙方进一步补充索赔理由和证据。在乙方按要求提供补充资料后14天内，甲方应给予乙方明确答复。并将确认的索赔款额列入甲方付款计划；</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若乙方未能按上述规定按时提出索赔申请、索赔报告或补充资料，甲方可不予受理；</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若乙方对甲方的答复有异议，可按本条第一款执行。</w:t>
      </w:r>
    </w:p>
    <w:p w:rsidR="00C373C0" w:rsidRPr="004B7795" w:rsidRDefault="00C373C0" w:rsidP="00F15F29">
      <w:pPr>
        <w:pStyle w:val="3"/>
        <w:keepNext w:val="0"/>
        <w:widowControl w:val="0"/>
        <w:numPr>
          <w:ilvl w:val="2"/>
          <w:numId w:val="63"/>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赔偿：发生下述情形之一时，甲方可要求乙方赔偿：</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如果乙方不能在规定的时间内完成本合同范围内的项目，则每延期一天向甲方支付</w:t>
      </w:r>
      <w:r w:rsidRPr="00C373C0">
        <w:rPr>
          <w:rFonts w:ascii="宋体" w:hAnsi="宋体" w:hint="eastAsia"/>
          <w:sz w:val="24"/>
        </w:rPr>
        <w:t>合同</w:t>
      </w:r>
      <w:r w:rsidRPr="00C373C0">
        <w:rPr>
          <w:rFonts w:ascii="宋体" w:hAnsi="宋体"/>
          <w:sz w:val="24"/>
        </w:rPr>
        <w:t>总价1‰的延误扣罚金，扣罚总金额不超过</w:t>
      </w:r>
      <w:r w:rsidRPr="00C373C0">
        <w:rPr>
          <w:rFonts w:ascii="宋体" w:hAnsi="宋体" w:hint="eastAsia"/>
          <w:sz w:val="24"/>
        </w:rPr>
        <w:t>合同</w:t>
      </w:r>
      <w:r w:rsidRPr="00C373C0">
        <w:rPr>
          <w:rFonts w:ascii="宋体" w:hAnsi="宋体"/>
          <w:sz w:val="24"/>
        </w:rPr>
        <w:t>总价的20％。延期天数为按合同规定的完成时间至确认的实际完工时间。乙方支付违约赔偿金后，并不能免除其在本合同中应承担的义务和责任；</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施工中因乙方原因造成工程重大损失的，一切费用由乙方承担；</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本条款的任何内容，都不能损害或影响甲方在本合同中的任何权益。</w:t>
      </w:r>
    </w:p>
    <w:p w:rsidR="00C373C0" w:rsidRPr="004B7795" w:rsidRDefault="00C373C0" w:rsidP="00F15F29">
      <w:pPr>
        <w:numPr>
          <w:ilvl w:val="0"/>
          <w:numId w:val="31"/>
        </w:numPr>
        <w:tabs>
          <w:tab w:val="clear" w:pos="709"/>
          <w:tab w:val="left" w:pos="658"/>
        </w:tabs>
        <w:spacing w:afterLines="50"/>
        <w:ind w:left="700" w:hanging="700"/>
      </w:pPr>
      <w:bookmarkStart w:id="60" w:name="_Toc104114614"/>
      <w:bookmarkStart w:id="61" w:name="_Toc116494964"/>
      <w:bookmarkStart w:id="62" w:name="_Toc125840119"/>
      <w:r>
        <w:rPr>
          <w:rFonts w:hint="eastAsia"/>
        </w:rPr>
        <w:t>合同的中止与终止</w:t>
      </w:r>
      <w:bookmarkEnd w:id="60"/>
      <w:bookmarkEnd w:id="61"/>
      <w:bookmarkEnd w:id="62"/>
    </w:p>
    <w:p w:rsidR="00C373C0" w:rsidRPr="004B7795" w:rsidRDefault="00C373C0" w:rsidP="00F15F29">
      <w:pPr>
        <w:pStyle w:val="3"/>
        <w:keepNext w:val="0"/>
        <w:widowControl w:val="0"/>
        <w:numPr>
          <w:ilvl w:val="2"/>
          <w:numId w:val="64"/>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合同</w:t>
      </w:r>
      <w:r w:rsidRPr="00C373C0">
        <w:rPr>
          <w:rFonts w:ascii="宋体" w:eastAsia="宋体" w:hAnsi="宋体" w:hint="eastAsia"/>
          <w:szCs w:val="24"/>
        </w:rPr>
        <w:t>中止</w:t>
      </w:r>
      <w:r w:rsidRPr="00C373C0">
        <w:rPr>
          <w:rFonts w:ascii="宋体" w:eastAsia="宋体" w:hAnsi="宋体"/>
          <w:szCs w:val="24"/>
        </w:rPr>
        <w:t>：由于政策的变化和其它甲乙双方之外的原因导致工程停止或缓期，使本合同不能继续履行，视为本合同</w:t>
      </w:r>
      <w:r w:rsidRPr="00C373C0">
        <w:rPr>
          <w:rFonts w:ascii="宋体" w:eastAsia="宋体" w:hAnsi="宋体" w:hint="eastAsia"/>
          <w:szCs w:val="24"/>
        </w:rPr>
        <w:t>中止履行。</w:t>
      </w:r>
      <w:r w:rsidRPr="00C373C0">
        <w:rPr>
          <w:rFonts w:ascii="宋体" w:eastAsia="宋体" w:hAnsi="宋体"/>
          <w:szCs w:val="24"/>
        </w:rPr>
        <w:t xml:space="preserve"> </w:t>
      </w:r>
    </w:p>
    <w:p w:rsidR="00C373C0" w:rsidRPr="004B7795" w:rsidRDefault="00C373C0" w:rsidP="00F15F29">
      <w:pPr>
        <w:pStyle w:val="3"/>
        <w:keepNext w:val="0"/>
        <w:widowControl w:val="0"/>
        <w:numPr>
          <w:ilvl w:val="2"/>
          <w:numId w:val="65"/>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若乙方有以下行为之一，将被视为无法履行合同，甲方有权利终止合同：</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在工程完工之前，没有合理的理由延误项目进展；</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没有勤勉地进行项目；</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违背合同条款；</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hint="eastAsia"/>
          <w:sz w:val="24"/>
        </w:rPr>
        <w:t>工期超</w:t>
      </w:r>
      <w:r w:rsidRPr="00C373C0">
        <w:rPr>
          <w:rFonts w:ascii="宋体" w:hAnsi="宋体"/>
          <w:sz w:val="24"/>
        </w:rPr>
        <w:t>过2个月仍然无法完成</w:t>
      </w:r>
      <w:r w:rsidRPr="00C373C0">
        <w:rPr>
          <w:rFonts w:ascii="宋体" w:hAnsi="宋体" w:hint="eastAsia"/>
          <w:sz w:val="24"/>
        </w:rPr>
        <w:t>工程</w:t>
      </w:r>
      <w:r w:rsidRPr="00C373C0">
        <w:rPr>
          <w:rFonts w:ascii="宋体" w:hAnsi="宋体"/>
          <w:sz w:val="24"/>
        </w:rPr>
        <w:t>验收；</w:t>
      </w:r>
    </w:p>
    <w:p w:rsidR="00C373C0" w:rsidRPr="004B7795" w:rsidRDefault="00C373C0" w:rsidP="00F15F29">
      <w:pPr>
        <w:pStyle w:val="18"/>
        <w:numPr>
          <w:ilvl w:val="1"/>
          <w:numId w:val="3"/>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ind w:left="681" w:firstLineChars="0" w:hanging="624"/>
        <w:rPr>
          <w:rFonts w:ascii="宋体" w:hAnsi="宋体"/>
        </w:rPr>
      </w:pPr>
      <w:r w:rsidRPr="00C373C0">
        <w:rPr>
          <w:rFonts w:ascii="宋体" w:hAnsi="宋体"/>
          <w:sz w:val="24"/>
        </w:rPr>
        <w:t>另外，甲方有权对乙方清算至合同终止日的误期赔偿金。</w:t>
      </w:r>
    </w:p>
    <w:p w:rsidR="00C373C0" w:rsidRPr="004B7795" w:rsidRDefault="00C373C0" w:rsidP="00F15F29">
      <w:pPr>
        <w:numPr>
          <w:ilvl w:val="0"/>
          <w:numId w:val="31"/>
        </w:numPr>
        <w:tabs>
          <w:tab w:val="clear" w:pos="709"/>
          <w:tab w:val="left" w:pos="658"/>
        </w:tabs>
        <w:spacing w:afterLines="50"/>
        <w:ind w:left="700" w:hanging="700"/>
      </w:pPr>
      <w:bookmarkStart w:id="63" w:name="_Toc104114615"/>
      <w:bookmarkStart w:id="64" w:name="_Toc116494965"/>
      <w:bookmarkStart w:id="65" w:name="_Toc125840120"/>
      <w:r>
        <w:rPr>
          <w:rFonts w:hint="eastAsia"/>
        </w:rPr>
        <w:t>合同的生效及终止</w:t>
      </w:r>
      <w:bookmarkEnd w:id="63"/>
      <w:bookmarkEnd w:id="64"/>
      <w:bookmarkEnd w:id="65"/>
    </w:p>
    <w:p w:rsidR="00C373C0" w:rsidRPr="004B7795" w:rsidRDefault="00C373C0" w:rsidP="00F15F29">
      <w:pPr>
        <w:pStyle w:val="3"/>
        <w:keepNext w:val="0"/>
        <w:widowControl w:val="0"/>
        <w:numPr>
          <w:ilvl w:val="2"/>
          <w:numId w:val="66"/>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合同的生效：本合同须由双方代表签署并加盖公章</w:t>
      </w:r>
      <w:r w:rsidRPr="00C373C0">
        <w:rPr>
          <w:rFonts w:ascii="宋体" w:eastAsia="宋体" w:hAnsi="宋体" w:hint="eastAsia"/>
          <w:szCs w:val="24"/>
        </w:rPr>
        <w:t>后</w:t>
      </w:r>
      <w:r w:rsidRPr="00C373C0">
        <w:rPr>
          <w:rFonts w:ascii="宋体" w:eastAsia="宋体" w:hAnsi="宋体"/>
          <w:szCs w:val="24"/>
        </w:rPr>
        <w:t>起生效。</w:t>
      </w:r>
    </w:p>
    <w:p w:rsidR="00C373C0" w:rsidRPr="004B7795" w:rsidRDefault="00C373C0" w:rsidP="00F15F29">
      <w:pPr>
        <w:pStyle w:val="3"/>
        <w:keepNext w:val="0"/>
        <w:widowControl w:val="0"/>
        <w:numPr>
          <w:ilvl w:val="2"/>
          <w:numId w:val="67"/>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szCs w:val="24"/>
        </w:rPr>
      </w:pPr>
      <w:r w:rsidRPr="00C373C0">
        <w:rPr>
          <w:rFonts w:ascii="宋体" w:eastAsia="宋体" w:hAnsi="宋体"/>
          <w:szCs w:val="24"/>
        </w:rPr>
        <w:t>合同的终止：本合同</w:t>
      </w:r>
      <w:r w:rsidRPr="00C373C0">
        <w:rPr>
          <w:rFonts w:ascii="宋体" w:eastAsia="宋体" w:hAnsi="宋体" w:hint="eastAsia"/>
          <w:szCs w:val="24"/>
        </w:rPr>
        <w:t>范围内的广州集装箱码头有限公司港区内</w:t>
      </w:r>
      <w:r w:rsidRPr="00C373C0">
        <w:rPr>
          <w:rFonts w:ascii="宋体" w:eastAsia="宋体" w:hAnsi="宋体" w:hint="eastAsia"/>
          <w:bCs/>
          <w:szCs w:val="24"/>
        </w:rPr>
        <w:t>八台场桥和四台轨道吊自动轨迹控制系统改造项目</w:t>
      </w:r>
      <w:r w:rsidRPr="00C373C0">
        <w:rPr>
          <w:rFonts w:ascii="宋体" w:eastAsia="宋体" w:hAnsi="宋体"/>
          <w:szCs w:val="24"/>
        </w:rPr>
        <w:t>竣工验收合格、</w:t>
      </w:r>
      <w:r w:rsidRPr="00C373C0">
        <w:rPr>
          <w:rFonts w:ascii="宋体" w:eastAsia="宋体" w:hAnsi="宋体" w:hint="eastAsia"/>
          <w:szCs w:val="24"/>
        </w:rPr>
        <w:t>质量保证期</w:t>
      </w:r>
      <w:r w:rsidRPr="00C373C0">
        <w:rPr>
          <w:rFonts w:ascii="宋体" w:eastAsia="宋体" w:hAnsi="宋体"/>
          <w:szCs w:val="24"/>
        </w:rPr>
        <w:t>满、合同总价款结算完毕后本合同终止</w:t>
      </w:r>
      <w:r w:rsidRPr="00C373C0">
        <w:rPr>
          <w:rFonts w:ascii="宋体" w:eastAsia="宋体" w:hAnsi="宋体" w:hint="eastAsia"/>
          <w:szCs w:val="24"/>
        </w:rPr>
        <w:t>。</w:t>
      </w:r>
    </w:p>
    <w:p w:rsidR="00C373C0" w:rsidRPr="004B7795" w:rsidRDefault="00C373C0" w:rsidP="00F15F29">
      <w:pPr>
        <w:numPr>
          <w:ilvl w:val="0"/>
          <w:numId w:val="31"/>
        </w:numPr>
        <w:tabs>
          <w:tab w:val="clear" w:pos="709"/>
          <w:tab w:val="left" w:pos="658"/>
        </w:tabs>
        <w:spacing w:afterLines="50"/>
        <w:ind w:left="700" w:hanging="700"/>
      </w:pPr>
      <w:bookmarkStart w:id="66" w:name="_Toc76203446"/>
      <w:bookmarkStart w:id="67" w:name="_Toc125840121"/>
      <w:r>
        <w:rPr>
          <w:rFonts w:hint="eastAsia"/>
        </w:rPr>
        <w:t>双方指定代表</w:t>
      </w:r>
      <w:bookmarkEnd w:id="66"/>
      <w:bookmarkEnd w:id="67"/>
    </w:p>
    <w:p w:rsidR="00C373C0" w:rsidRPr="004B7795" w:rsidRDefault="00C373C0" w:rsidP="00F15F29">
      <w:pPr>
        <w:pStyle w:val="3"/>
        <w:keepNext w:val="0"/>
        <w:widowControl w:val="0"/>
        <w:numPr>
          <w:ilvl w:val="2"/>
          <w:numId w:val="68"/>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甲方委派</w:t>
      </w:r>
      <w:r w:rsidRPr="00C373C0">
        <w:rPr>
          <w:rFonts w:ascii="宋体" w:eastAsia="宋体" w:hAnsi="宋体"/>
          <w:kern w:val="32"/>
          <w:szCs w:val="24"/>
          <w:u w:val="single"/>
        </w:rPr>
        <w:t xml:space="preserve">       </w:t>
      </w:r>
      <w:r w:rsidRPr="00C373C0">
        <w:rPr>
          <w:rFonts w:ascii="宋体" w:eastAsia="宋体" w:hAnsi="宋体"/>
          <w:kern w:val="32"/>
          <w:szCs w:val="24"/>
        </w:rPr>
        <w:t>项目经理全权负责施工过程中双方一切往来文件的签认工作。</w:t>
      </w:r>
    </w:p>
    <w:p w:rsidR="00C373C0" w:rsidRPr="004B7795" w:rsidRDefault="00C373C0" w:rsidP="00F15F29">
      <w:pPr>
        <w:pStyle w:val="3"/>
        <w:keepNext w:val="0"/>
        <w:widowControl w:val="0"/>
        <w:numPr>
          <w:ilvl w:val="2"/>
          <w:numId w:val="69"/>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lastRenderedPageBreak/>
        <w:t>乙方委派</w:t>
      </w:r>
      <w:r w:rsidRPr="00C373C0">
        <w:rPr>
          <w:rFonts w:ascii="宋体" w:eastAsia="宋体" w:hAnsi="宋体"/>
          <w:kern w:val="32"/>
          <w:szCs w:val="24"/>
          <w:u w:val="single"/>
        </w:rPr>
        <w:t xml:space="preserve">       </w:t>
      </w:r>
      <w:r w:rsidRPr="00C373C0">
        <w:rPr>
          <w:rFonts w:ascii="宋体" w:eastAsia="宋体" w:hAnsi="宋体"/>
          <w:kern w:val="32"/>
          <w:szCs w:val="24"/>
        </w:rPr>
        <w:t>项目经理全权负责施工过程中双方一切往来文件的签认工作。</w:t>
      </w:r>
    </w:p>
    <w:p w:rsidR="00C373C0" w:rsidRPr="004B7795" w:rsidRDefault="00C373C0" w:rsidP="00F15F29">
      <w:pPr>
        <w:numPr>
          <w:ilvl w:val="0"/>
          <w:numId w:val="31"/>
        </w:numPr>
        <w:tabs>
          <w:tab w:val="clear" w:pos="709"/>
          <w:tab w:val="left" w:pos="658"/>
        </w:tabs>
        <w:spacing w:afterLines="50"/>
        <w:ind w:left="700" w:hanging="700"/>
      </w:pPr>
      <w:bookmarkStart w:id="68" w:name="_Toc104114617"/>
      <w:bookmarkStart w:id="69" w:name="_Toc116494967"/>
      <w:bookmarkStart w:id="70" w:name="_Toc125840122"/>
      <w:r>
        <w:rPr>
          <w:rFonts w:hint="eastAsia"/>
        </w:rPr>
        <w:t>其他</w:t>
      </w:r>
      <w:bookmarkEnd w:id="68"/>
      <w:bookmarkEnd w:id="69"/>
      <w:bookmarkEnd w:id="70"/>
    </w:p>
    <w:p w:rsidR="00C373C0" w:rsidRPr="004B7795" w:rsidRDefault="00C373C0" w:rsidP="00F15F29">
      <w:pPr>
        <w:pStyle w:val="3"/>
        <w:keepNext w:val="0"/>
        <w:widowControl w:val="0"/>
        <w:numPr>
          <w:ilvl w:val="2"/>
          <w:numId w:val="70"/>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本合同一式四份，双方各执两份。</w:t>
      </w:r>
    </w:p>
    <w:p w:rsidR="00C373C0" w:rsidRPr="004B7795" w:rsidRDefault="00C373C0" w:rsidP="00F15F29">
      <w:pPr>
        <w:pStyle w:val="3"/>
        <w:keepNext w:val="0"/>
        <w:widowControl w:val="0"/>
        <w:numPr>
          <w:ilvl w:val="2"/>
          <w:numId w:val="71"/>
        </w:numPr>
        <w:tabs>
          <w:tab w:val="left" w:pos="1418"/>
          <w:tab w:val="left" w:pos="2126"/>
          <w:tab w:val="left" w:pos="2835"/>
          <w:tab w:val="left" w:pos="3544"/>
          <w:tab w:val="left" w:pos="4253"/>
          <w:tab w:val="left" w:pos="4961"/>
          <w:tab w:val="left" w:pos="5670"/>
          <w:tab w:val="left" w:pos="6379"/>
          <w:tab w:val="left" w:pos="7088"/>
        </w:tabs>
        <w:suppressAutoHyphens w:val="0"/>
        <w:spacing w:afterLines="50"/>
        <w:rPr>
          <w:rFonts w:ascii="宋体" w:eastAsia="宋体" w:hAnsi="宋体"/>
          <w:kern w:val="32"/>
          <w:szCs w:val="24"/>
        </w:rPr>
      </w:pPr>
      <w:r w:rsidRPr="00C373C0">
        <w:rPr>
          <w:rFonts w:ascii="宋体" w:eastAsia="宋体" w:hAnsi="宋体"/>
          <w:kern w:val="32"/>
          <w:szCs w:val="24"/>
        </w:rPr>
        <w:t>未尽事宜双方另行订立补充合同，与本合同具有同等效力。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48"/>
        <w:gridCol w:w="3288"/>
        <w:gridCol w:w="1382"/>
        <w:gridCol w:w="3225"/>
      </w:tblGrid>
      <w:tr w:rsidR="003158E1" w:rsidRPr="004B7795" w:rsidTr="008B0AB2">
        <w:trPr>
          <w:trHeight w:val="593"/>
          <w:jc w:val="center"/>
        </w:trPr>
        <w:tc>
          <w:tcPr>
            <w:tcW w:w="1548" w:type="dxa"/>
            <w:vAlign w:val="center"/>
          </w:tcPr>
          <w:p w:rsidR="003158E1" w:rsidRPr="004B7795" w:rsidRDefault="00C373C0" w:rsidP="008B0AB2">
            <w:pPr>
              <w:jc w:val="center"/>
              <w:rPr>
                <w:rFonts w:ascii="宋体" w:eastAsia="宋体" w:hAnsi="宋体"/>
                <w:szCs w:val="24"/>
              </w:rPr>
            </w:pPr>
            <w:r>
              <w:rPr>
                <w:rFonts w:ascii="宋体" w:eastAsia="宋体" w:hAnsi="宋体"/>
                <w:szCs w:val="24"/>
              </w:rPr>
              <w:t>甲    方</w:t>
            </w:r>
          </w:p>
          <w:p w:rsidR="003158E1" w:rsidRPr="004B7795" w:rsidRDefault="00C373C0" w:rsidP="008B0AB2">
            <w:pPr>
              <w:jc w:val="center"/>
              <w:rPr>
                <w:rFonts w:ascii="宋体" w:eastAsia="宋体" w:hAnsi="宋体"/>
                <w:szCs w:val="24"/>
              </w:rPr>
            </w:pPr>
            <w:r>
              <w:rPr>
                <w:rFonts w:ascii="宋体" w:eastAsia="宋体" w:hAnsi="宋体"/>
                <w:szCs w:val="24"/>
              </w:rPr>
              <w:t>( 盖 章 )</w:t>
            </w:r>
          </w:p>
        </w:tc>
        <w:tc>
          <w:tcPr>
            <w:tcW w:w="3288" w:type="dxa"/>
          </w:tcPr>
          <w:p w:rsidR="003158E1" w:rsidRPr="004B7795" w:rsidRDefault="00C373C0" w:rsidP="008B0AB2">
            <w:pPr>
              <w:jc w:val="center"/>
              <w:rPr>
                <w:rFonts w:ascii="宋体" w:eastAsia="宋体" w:hAnsi="宋体"/>
                <w:szCs w:val="24"/>
              </w:rPr>
            </w:pPr>
            <w:r>
              <w:rPr>
                <w:rFonts w:ascii="宋体" w:eastAsia="宋体" w:hAnsi="宋体" w:hint="eastAsia"/>
                <w:szCs w:val="24"/>
              </w:rPr>
              <w:t>广州集装箱码头有限公司</w:t>
            </w:r>
          </w:p>
        </w:tc>
        <w:tc>
          <w:tcPr>
            <w:tcW w:w="1382" w:type="dxa"/>
            <w:vAlign w:val="center"/>
          </w:tcPr>
          <w:p w:rsidR="003158E1" w:rsidRPr="004B7795" w:rsidRDefault="00C373C0" w:rsidP="008B0AB2">
            <w:pPr>
              <w:jc w:val="center"/>
              <w:rPr>
                <w:rFonts w:ascii="宋体" w:eastAsia="宋体" w:hAnsi="宋体"/>
                <w:szCs w:val="24"/>
              </w:rPr>
            </w:pPr>
            <w:r>
              <w:rPr>
                <w:rFonts w:ascii="宋体" w:eastAsia="宋体" w:hAnsi="宋体"/>
                <w:szCs w:val="24"/>
              </w:rPr>
              <w:t>乙    方</w:t>
            </w:r>
          </w:p>
          <w:p w:rsidR="003158E1" w:rsidRPr="004B7795" w:rsidRDefault="00C373C0" w:rsidP="008B0AB2">
            <w:pPr>
              <w:jc w:val="center"/>
              <w:rPr>
                <w:rFonts w:ascii="宋体" w:eastAsia="宋体" w:hAnsi="宋体"/>
                <w:szCs w:val="24"/>
              </w:rPr>
            </w:pPr>
            <w:r>
              <w:rPr>
                <w:rFonts w:ascii="宋体" w:eastAsia="宋体" w:hAnsi="宋体"/>
                <w:szCs w:val="24"/>
              </w:rPr>
              <w:t>( 盖 章 )</w:t>
            </w:r>
          </w:p>
        </w:tc>
        <w:tc>
          <w:tcPr>
            <w:tcW w:w="3225" w:type="dxa"/>
          </w:tcPr>
          <w:p w:rsidR="003158E1" w:rsidRPr="004B7795" w:rsidRDefault="00C373C0" w:rsidP="008B0AB2">
            <w:pPr>
              <w:jc w:val="center"/>
              <w:rPr>
                <w:rFonts w:ascii="宋体" w:eastAsia="宋体" w:hAnsi="宋体"/>
                <w:szCs w:val="24"/>
              </w:rPr>
            </w:pPr>
            <w:r>
              <w:rPr>
                <w:rFonts w:ascii="宋体" w:eastAsia="宋体" w:hAnsi="宋体" w:hint="eastAsia"/>
                <w:szCs w:val="24"/>
              </w:rPr>
              <w:t>（承接</w:t>
            </w:r>
            <w:r>
              <w:rPr>
                <w:rFonts w:ascii="宋体" w:eastAsia="宋体" w:hAnsi="宋体"/>
                <w:szCs w:val="24"/>
              </w:rPr>
              <w:t>单位）</w:t>
            </w:r>
          </w:p>
        </w:tc>
      </w:tr>
      <w:tr w:rsidR="003158E1" w:rsidRPr="004B7795">
        <w:trPr>
          <w:trHeight w:val="703"/>
          <w:jc w:val="center"/>
        </w:trPr>
        <w:tc>
          <w:tcPr>
            <w:tcW w:w="1548" w:type="dxa"/>
            <w:vAlign w:val="center"/>
          </w:tcPr>
          <w:p w:rsidR="003158E1" w:rsidRPr="004B7795" w:rsidRDefault="00C373C0">
            <w:pPr>
              <w:jc w:val="center"/>
              <w:rPr>
                <w:rFonts w:ascii="宋体" w:eastAsia="宋体" w:hAnsi="宋体"/>
                <w:szCs w:val="24"/>
              </w:rPr>
            </w:pPr>
            <w:r>
              <w:rPr>
                <w:rFonts w:ascii="宋体" w:eastAsia="宋体" w:hAnsi="宋体"/>
                <w:szCs w:val="24"/>
              </w:rPr>
              <w:t>签约代表</w:t>
            </w:r>
          </w:p>
          <w:p w:rsidR="003158E1" w:rsidRPr="004B7795" w:rsidRDefault="00C373C0">
            <w:pPr>
              <w:jc w:val="center"/>
              <w:rPr>
                <w:rFonts w:ascii="宋体" w:eastAsia="宋体" w:hAnsi="宋体"/>
                <w:szCs w:val="24"/>
              </w:rPr>
            </w:pPr>
            <w:r>
              <w:rPr>
                <w:rFonts w:ascii="宋体" w:eastAsia="宋体" w:hAnsi="宋体"/>
                <w:szCs w:val="24"/>
              </w:rPr>
              <w:t>（签 署）</w:t>
            </w:r>
          </w:p>
        </w:tc>
        <w:tc>
          <w:tcPr>
            <w:tcW w:w="3288" w:type="dxa"/>
            <w:vAlign w:val="center"/>
          </w:tcPr>
          <w:p w:rsidR="003158E1" w:rsidRPr="004B7795" w:rsidRDefault="003158E1">
            <w:pPr>
              <w:keepNext/>
              <w:tabs>
                <w:tab w:val="left" w:pos="851"/>
              </w:tabs>
              <w:ind w:left="851" w:hanging="709"/>
              <w:jc w:val="center"/>
              <w:outlineLvl w:val="0"/>
              <w:rPr>
                <w:rFonts w:ascii="宋体" w:eastAsia="宋体" w:hAnsi="宋体"/>
                <w:szCs w:val="24"/>
              </w:rPr>
            </w:pPr>
          </w:p>
        </w:tc>
        <w:tc>
          <w:tcPr>
            <w:tcW w:w="1382" w:type="dxa"/>
            <w:vAlign w:val="center"/>
          </w:tcPr>
          <w:p w:rsidR="003158E1" w:rsidRPr="004B7795" w:rsidRDefault="00C373C0">
            <w:pPr>
              <w:jc w:val="center"/>
              <w:rPr>
                <w:rFonts w:ascii="宋体" w:eastAsia="宋体" w:hAnsi="宋体"/>
                <w:szCs w:val="24"/>
              </w:rPr>
            </w:pPr>
            <w:r>
              <w:rPr>
                <w:rFonts w:ascii="宋体" w:eastAsia="宋体" w:hAnsi="宋体"/>
                <w:szCs w:val="24"/>
              </w:rPr>
              <w:t>签约代表</w:t>
            </w:r>
          </w:p>
          <w:p w:rsidR="003158E1" w:rsidRPr="004B7795" w:rsidRDefault="00C373C0">
            <w:pPr>
              <w:jc w:val="center"/>
              <w:rPr>
                <w:rFonts w:ascii="宋体" w:eastAsia="宋体" w:hAnsi="宋体"/>
                <w:szCs w:val="24"/>
              </w:rPr>
            </w:pPr>
            <w:r>
              <w:rPr>
                <w:rFonts w:ascii="宋体" w:eastAsia="宋体" w:hAnsi="宋体"/>
                <w:szCs w:val="24"/>
              </w:rPr>
              <w:t>（签 署）</w:t>
            </w:r>
          </w:p>
        </w:tc>
        <w:tc>
          <w:tcPr>
            <w:tcW w:w="3225" w:type="dxa"/>
            <w:vAlign w:val="center"/>
          </w:tcPr>
          <w:p w:rsidR="003158E1" w:rsidRPr="004B7795" w:rsidRDefault="003158E1">
            <w:pPr>
              <w:keepNext/>
              <w:tabs>
                <w:tab w:val="left" w:pos="851"/>
              </w:tabs>
              <w:ind w:left="851" w:hanging="709"/>
              <w:jc w:val="center"/>
              <w:outlineLvl w:val="0"/>
              <w:rPr>
                <w:rFonts w:ascii="宋体" w:eastAsia="宋体" w:hAnsi="宋体"/>
                <w:szCs w:val="24"/>
              </w:rPr>
            </w:pPr>
          </w:p>
        </w:tc>
      </w:tr>
      <w:tr w:rsidR="003158E1" w:rsidRPr="004B7795" w:rsidTr="008B0AB2">
        <w:trPr>
          <w:trHeight w:val="371"/>
          <w:jc w:val="center"/>
        </w:trPr>
        <w:tc>
          <w:tcPr>
            <w:tcW w:w="1548" w:type="dxa"/>
            <w:vAlign w:val="center"/>
          </w:tcPr>
          <w:p w:rsidR="003158E1" w:rsidRPr="004B7795" w:rsidRDefault="00C373C0">
            <w:pPr>
              <w:jc w:val="center"/>
              <w:rPr>
                <w:rFonts w:ascii="宋体" w:eastAsia="宋体" w:hAnsi="宋体"/>
                <w:szCs w:val="24"/>
              </w:rPr>
            </w:pPr>
            <w:r>
              <w:rPr>
                <w:rFonts w:ascii="宋体" w:eastAsia="宋体" w:hAnsi="宋体"/>
                <w:szCs w:val="24"/>
              </w:rPr>
              <w:t>联系电话</w:t>
            </w:r>
          </w:p>
        </w:tc>
        <w:tc>
          <w:tcPr>
            <w:tcW w:w="3288" w:type="dxa"/>
            <w:vAlign w:val="center"/>
          </w:tcPr>
          <w:p w:rsidR="003158E1" w:rsidRPr="004B7795" w:rsidRDefault="00C373C0">
            <w:pPr>
              <w:jc w:val="center"/>
              <w:rPr>
                <w:rFonts w:ascii="宋体" w:eastAsia="宋体" w:hAnsi="宋体"/>
                <w:szCs w:val="24"/>
              </w:rPr>
            </w:pPr>
            <w:r>
              <w:rPr>
                <w:rFonts w:ascii="宋体" w:eastAsia="宋体" w:hAnsi="宋体"/>
                <w:szCs w:val="24"/>
              </w:rPr>
              <w:t>020－82256333</w:t>
            </w:r>
          </w:p>
        </w:tc>
        <w:tc>
          <w:tcPr>
            <w:tcW w:w="1382" w:type="dxa"/>
            <w:vAlign w:val="center"/>
          </w:tcPr>
          <w:p w:rsidR="003158E1" w:rsidRPr="004B7795" w:rsidRDefault="00C373C0">
            <w:pPr>
              <w:jc w:val="center"/>
              <w:rPr>
                <w:rFonts w:ascii="宋体" w:eastAsia="宋体" w:hAnsi="宋体"/>
                <w:szCs w:val="24"/>
              </w:rPr>
            </w:pPr>
            <w:r>
              <w:rPr>
                <w:rFonts w:ascii="宋体" w:eastAsia="宋体" w:hAnsi="宋体"/>
                <w:szCs w:val="24"/>
              </w:rPr>
              <w:t>联系电话</w:t>
            </w:r>
          </w:p>
        </w:tc>
        <w:tc>
          <w:tcPr>
            <w:tcW w:w="3225" w:type="dxa"/>
            <w:vAlign w:val="center"/>
          </w:tcPr>
          <w:p w:rsidR="003158E1" w:rsidRPr="004B7795" w:rsidRDefault="003158E1">
            <w:pPr>
              <w:keepNext/>
              <w:tabs>
                <w:tab w:val="left" w:pos="851"/>
              </w:tabs>
              <w:ind w:left="851" w:hanging="709"/>
              <w:jc w:val="center"/>
              <w:outlineLvl w:val="0"/>
              <w:rPr>
                <w:rFonts w:ascii="宋体" w:eastAsia="宋体" w:hAnsi="宋体"/>
                <w:szCs w:val="24"/>
              </w:rPr>
            </w:pPr>
          </w:p>
        </w:tc>
      </w:tr>
      <w:tr w:rsidR="003158E1" w:rsidRPr="004B7795">
        <w:trPr>
          <w:trHeight w:val="553"/>
          <w:jc w:val="center"/>
        </w:trPr>
        <w:tc>
          <w:tcPr>
            <w:tcW w:w="1548" w:type="dxa"/>
            <w:vAlign w:val="center"/>
          </w:tcPr>
          <w:p w:rsidR="003158E1" w:rsidRPr="004B7795" w:rsidRDefault="00C373C0">
            <w:pPr>
              <w:jc w:val="center"/>
              <w:rPr>
                <w:rFonts w:ascii="宋体" w:eastAsia="宋体" w:hAnsi="宋体"/>
                <w:szCs w:val="24"/>
              </w:rPr>
            </w:pPr>
            <w:r>
              <w:rPr>
                <w:rFonts w:ascii="宋体" w:eastAsia="宋体" w:hAnsi="宋体"/>
                <w:szCs w:val="24"/>
              </w:rPr>
              <w:t>传    真</w:t>
            </w:r>
          </w:p>
        </w:tc>
        <w:tc>
          <w:tcPr>
            <w:tcW w:w="3288" w:type="dxa"/>
            <w:vAlign w:val="center"/>
          </w:tcPr>
          <w:p w:rsidR="003158E1" w:rsidRPr="004B7795" w:rsidRDefault="00C373C0">
            <w:pPr>
              <w:jc w:val="center"/>
              <w:rPr>
                <w:rFonts w:ascii="宋体" w:eastAsia="宋体" w:hAnsi="宋体"/>
                <w:szCs w:val="24"/>
              </w:rPr>
            </w:pPr>
            <w:r>
              <w:rPr>
                <w:rFonts w:ascii="宋体" w:eastAsia="宋体" w:hAnsi="宋体"/>
                <w:szCs w:val="24"/>
              </w:rPr>
              <w:t>020－82256329</w:t>
            </w:r>
          </w:p>
        </w:tc>
        <w:tc>
          <w:tcPr>
            <w:tcW w:w="1382" w:type="dxa"/>
            <w:vAlign w:val="center"/>
          </w:tcPr>
          <w:p w:rsidR="003158E1" w:rsidRPr="004B7795" w:rsidRDefault="00C373C0">
            <w:pPr>
              <w:jc w:val="center"/>
              <w:rPr>
                <w:rFonts w:ascii="宋体" w:eastAsia="宋体" w:hAnsi="宋体"/>
                <w:szCs w:val="24"/>
              </w:rPr>
            </w:pPr>
            <w:r>
              <w:rPr>
                <w:rFonts w:ascii="宋体" w:eastAsia="宋体" w:hAnsi="宋体"/>
                <w:szCs w:val="24"/>
              </w:rPr>
              <w:t>传    真</w:t>
            </w:r>
          </w:p>
        </w:tc>
        <w:tc>
          <w:tcPr>
            <w:tcW w:w="3225" w:type="dxa"/>
            <w:vAlign w:val="center"/>
          </w:tcPr>
          <w:p w:rsidR="003158E1" w:rsidRPr="004B7795" w:rsidRDefault="003158E1">
            <w:pPr>
              <w:keepNext/>
              <w:tabs>
                <w:tab w:val="left" w:pos="851"/>
              </w:tabs>
              <w:ind w:left="851" w:hanging="709"/>
              <w:jc w:val="center"/>
              <w:outlineLvl w:val="0"/>
              <w:rPr>
                <w:rFonts w:ascii="宋体" w:eastAsia="宋体" w:hAnsi="宋体"/>
                <w:szCs w:val="24"/>
              </w:rPr>
            </w:pPr>
          </w:p>
        </w:tc>
      </w:tr>
      <w:tr w:rsidR="003158E1" w:rsidRPr="004B7795" w:rsidTr="008B0AB2">
        <w:trPr>
          <w:trHeight w:val="427"/>
          <w:jc w:val="center"/>
        </w:trPr>
        <w:tc>
          <w:tcPr>
            <w:tcW w:w="1548" w:type="dxa"/>
            <w:vAlign w:val="center"/>
          </w:tcPr>
          <w:p w:rsidR="003158E1" w:rsidRPr="004B7795" w:rsidRDefault="00C373C0">
            <w:pPr>
              <w:jc w:val="center"/>
              <w:rPr>
                <w:rFonts w:ascii="宋体" w:eastAsia="宋体" w:hAnsi="宋体"/>
                <w:szCs w:val="24"/>
              </w:rPr>
            </w:pPr>
            <w:r>
              <w:rPr>
                <w:rFonts w:ascii="宋体" w:eastAsia="宋体" w:hAnsi="宋体"/>
                <w:szCs w:val="24"/>
              </w:rPr>
              <w:t>邮政编码</w:t>
            </w:r>
          </w:p>
        </w:tc>
        <w:tc>
          <w:tcPr>
            <w:tcW w:w="3288" w:type="dxa"/>
            <w:vAlign w:val="center"/>
          </w:tcPr>
          <w:p w:rsidR="003158E1" w:rsidRPr="004B7795" w:rsidRDefault="00C373C0">
            <w:pPr>
              <w:jc w:val="center"/>
              <w:rPr>
                <w:rFonts w:ascii="宋体" w:eastAsia="宋体" w:hAnsi="宋体"/>
                <w:szCs w:val="24"/>
              </w:rPr>
            </w:pPr>
            <w:r>
              <w:rPr>
                <w:rFonts w:ascii="宋体" w:eastAsia="宋体" w:hAnsi="宋体"/>
                <w:szCs w:val="24"/>
              </w:rPr>
              <w:t>510730</w:t>
            </w:r>
          </w:p>
        </w:tc>
        <w:tc>
          <w:tcPr>
            <w:tcW w:w="1382" w:type="dxa"/>
            <w:vAlign w:val="center"/>
          </w:tcPr>
          <w:p w:rsidR="003158E1" w:rsidRPr="004B7795" w:rsidRDefault="00C373C0">
            <w:pPr>
              <w:jc w:val="center"/>
              <w:rPr>
                <w:rFonts w:ascii="宋体" w:eastAsia="宋体" w:hAnsi="宋体"/>
                <w:szCs w:val="24"/>
              </w:rPr>
            </w:pPr>
            <w:r>
              <w:rPr>
                <w:rFonts w:ascii="宋体" w:eastAsia="宋体" w:hAnsi="宋体"/>
                <w:szCs w:val="24"/>
              </w:rPr>
              <w:t>邮政编码</w:t>
            </w:r>
          </w:p>
        </w:tc>
        <w:tc>
          <w:tcPr>
            <w:tcW w:w="3225" w:type="dxa"/>
            <w:vAlign w:val="center"/>
          </w:tcPr>
          <w:p w:rsidR="003158E1" w:rsidRPr="004B7795" w:rsidRDefault="003158E1">
            <w:pPr>
              <w:keepNext/>
              <w:tabs>
                <w:tab w:val="left" w:pos="851"/>
              </w:tabs>
              <w:ind w:left="851" w:hanging="709"/>
              <w:jc w:val="center"/>
              <w:outlineLvl w:val="0"/>
              <w:rPr>
                <w:rFonts w:ascii="宋体" w:eastAsia="宋体" w:hAnsi="宋体"/>
                <w:szCs w:val="24"/>
              </w:rPr>
            </w:pPr>
          </w:p>
        </w:tc>
      </w:tr>
      <w:tr w:rsidR="003158E1" w:rsidRPr="004B7795" w:rsidTr="008B0AB2">
        <w:trPr>
          <w:trHeight w:val="435"/>
          <w:jc w:val="center"/>
        </w:trPr>
        <w:tc>
          <w:tcPr>
            <w:tcW w:w="1548" w:type="dxa"/>
            <w:vAlign w:val="center"/>
          </w:tcPr>
          <w:p w:rsidR="003158E1" w:rsidRPr="004B7795" w:rsidRDefault="00C373C0">
            <w:pPr>
              <w:jc w:val="center"/>
              <w:rPr>
                <w:rFonts w:ascii="宋体" w:eastAsia="宋体" w:hAnsi="宋体"/>
                <w:szCs w:val="24"/>
              </w:rPr>
            </w:pPr>
            <w:r>
              <w:rPr>
                <w:rFonts w:ascii="宋体" w:eastAsia="宋体" w:hAnsi="宋体"/>
                <w:szCs w:val="24"/>
              </w:rPr>
              <w:t>开户银行</w:t>
            </w:r>
          </w:p>
        </w:tc>
        <w:tc>
          <w:tcPr>
            <w:tcW w:w="3288" w:type="dxa"/>
            <w:vAlign w:val="center"/>
          </w:tcPr>
          <w:p w:rsidR="003158E1" w:rsidRPr="004B7795" w:rsidRDefault="00C373C0">
            <w:pPr>
              <w:jc w:val="center"/>
              <w:rPr>
                <w:rFonts w:ascii="宋体" w:eastAsia="宋体" w:hAnsi="宋体"/>
                <w:szCs w:val="24"/>
              </w:rPr>
            </w:pPr>
            <w:r>
              <w:rPr>
                <w:rFonts w:ascii="宋体" w:eastAsia="宋体" w:hAnsi="宋体" w:hint="eastAsia"/>
                <w:szCs w:val="24"/>
              </w:rPr>
              <w:t>建行广州开发区西区支行</w:t>
            </w:r>
          </w:p>
        </w:tc>
        <w:tc>
          <w:tcPr>
            <w:tcW w:w="1382" w:type="dxa"/>
            <w:vAlign w:val="center"/>
          </w:tcPr>
          <w:p w:rsidR="003158E1" w:rsidRPr="004B7795" w:rsidRDefault="00C373C0">
            <w:pPr>
              <w:jc w:val="center"/>
              <w:rPr>
                <w:rFonts w:ascii="宋体" w:eastAsia="宋体" w:hAnsi="宋体"/>
                <w:szCs w:val="24"/>
              </w:rPr>
            </w:pPr>
            <w:r>
              <w:rPr>
                <w:rFonts w:ascii="宋体" w:eastAsia="宋体" w:hAnsi="宋体"/>
                <w:szCs w:val="24"/>
              </w:rPr>
              <w:t>开户银行</w:t>
            </w:r>
          </w:p>
        </w:tc>
        <w:tc>
          <w:tcPr>
            <w:tcW w:w="3225" w:type="dxa"/>
            <w:vAlign w:val="center"/>
          </w:tcPr>
          <w:p w:rsidR="003158E1" w:rsidRPr="004B7795" w:rsidRDefault="003158E1">
            <w:pPr>
              <w:keepNext/>
              <w:tabs>
                <w:tab w:val="left" w:pos="851"/>
              </w:tabs>
              <w:ind w:left="851" w:hanging="709"/>
              <w:jc w:val="center"/>
              <w:outlineLvl w:val="0"/>
              <w:rPr>
                <w:rFonts w:ascii="宋体" w:eastAsia="宋体" w:hAnsi="宋体"/>
                <w:szCs w:val="24"/>
              </w:rPr>
            </w:pPr>
          </w:p>
        </w:tc>
      </w:tr>
      <w:tr w:rsidR="003158E1" w:rsidRPr="004B7795">
        <w:trPr>
          <w:trHeight w:val="410"/>
          <w:jc w:val="center"/>
        </w:trPr>
        <w:tc>
          <w:tcPr>
            <w:tcW w:w="1548" w:type="dxa"/>
            <w:vAlign w:val="center"/>
          </w:tcPr>
          <w:p w:rsidR="003158E1" w:rsidRPr="004B7795" w:rsidRDefault="00C373C0">
            <w:pPr>
              <w:jc w:val="center"/>
              <w:rPr>
                <w:rFonts w:ascii="宋体" w:eastAsia="宋体" w:hAnsi="宋体"/>
                <w:szCs w:val="24"/>
              </w:rPr>
            </w:pPr>
            <w:r>
              <w:rPr>
                <w:rFonts w:ascii="宋体" w:eastAsia="宋体" w:hAnsi="宋体"/>
                <w:szCs w:val="24"/>
              </w:rPr>
              <w:t>帐    号</w:t>
            </w:r>
          </w:p>
        </w:tc>
        <w:tc>
          <w:tcPr>
            <w:tcW w:w="3288" w:type="dxa"/>
            <w:vAlign w:val="center"/>
          </w:tcPr>
          <w:p w:rsidR="003158E1" w:rsidRPr="004B7795" w:rsidRDefault="00C373C0">
            <w:pPr>
              <w:jc w:val="center"/>
              <w:rPr>
                <w:rFonts w:ascii="宋体" w:eastAsia="宋体" w:hAnsi="宋体"/>
                <w:szCs w:val="24"/>
              </w:rPr>
            </w:pPr>
            <w:r>
              <w:rPr>
                <w:rFonts w:ascii="宋体" w:eastAsia="宋体" w:hAnsi="宋体"/>
                <w:szCs w:val="24"/>
              </w:rPr>
              <w:t>44001471001050344740</w:t>
            </w:r>
          </w:p>
        </w:tc>
        <w:tc>
          <w:tcPr>
            <w:tcW w:w="1382" w:type="dxa"/>
            <w:vAlign w:val="center"/>
          </w:tcPr>
          <w:p w:rsidR="003158E1" w:rsidRPr="004B7795" w:rsidRDefault="00C373C0">
            <w:pPr>
              <w:jc w:val="center"/>
              <w:rPr>
                <w:rFonts w:ascii="宋体" w:eastAsia="宋体" w:hAnsi="宋体"/>
                <w:szCs w:val="24"/>
              </w:rPr>
            </w:pPr>
            <w:r>
              <w:rPr>
                <w:rFonts w:ascii="宋体" w:eastAsia="宋体" w:hAnsi="宋体"/>
                <w:szCs w:val="24"/>
              </w:rPr>
              <w:t>帐    号</w:t>
            </w:r>
          </w:p>
        </w:tc>
        <w:tc>
          <w:tcPr>
            <w:tcW w:w="3225" w:type="dxa"/>
            <w:vAlign w:val="center"/>
          </w:tcPr>
          <w:p w:rsidR="003158E1" w:rsidRPr="004B7795" w:rsidRDefault="003158E1">
            <w:pPr>
              <w:keepNext/>
              <w:tabs>
                <w:tab w:val="left" w:pos="851"/>
              </w:tabs>
              <w:ind w:left="851" w:hanging="709"/>
              <w:jc w:val="center"/>
              <w:outlineLvl w:val="0"/>
              <w:rPr>
                <w:rFonts w:ascii="宋体" w:eastAsia="宋体" w:hAnsi="宋体"/>
                <w:szCs w:val="24"/>
              </w:rPr>
            </w:pPr>
          </w:p>
        </w:tc>
      </w:tr>
      <w:tr w:rsidR="003158E1" w:rsidRPr="004B7795">
        <w:trPr>
          <w:trHeight w:val="563"/>
          <w:jc w:val="center"/>
        </w:trPr>
        <w:tc>
          <w:tcPr>
            <w:tcW w:w="1548" w:type="dxa"/>
            <w:vAlign w:val="center"/>
          </w:tcPr>
          <w:p w:rsidR="003158E1" w:rsidRPr="004B7795" w:rsidRDefault="00C373C0">
            <w:pPr>
              <w:jc w:val="center"/>
              <w:rPr>
                <w:rFonts w:ascii="宋体" w:eastAsia="宋体" w:hAnsi="宋体"/>
                <w:szCs w:val="24"/>
              </w:rPr>
            </w:pPr>
            <w:r>
              <w:rPr>
                <w:rFonts w:ascii="宋体" w:eastAsia="宋体" w:hAnsi="宋体" w:hint="eastAsia"/>
                <w:szCs w:val="24"/>
              </w:rPr>
              <w:t>统一社会</w:t>
            </w:r>
          </w:p>
          <w:p w:rsidR="003158E1" w:rsidRPr="004B7795" w:rsidRDefault="00C373C0">
            <w:pPr>
              <w:jc w:val="center"/>
              <w:rPr>
                <w:rFonts w:ascii="宋体" w:eastAsia="宋体" w:hAnsi="宋体"/>
                <w:szCs w:val="24"/>
              </w:rPr>
            </w:pPr>
            <w:r>
              <w:rPr>
                <w:rFonts w:ascii="宋体" w:eastAsia="宋体" w:hAnsi="宋体" w:hint="eastAsia"/>
                <w:szCs w:val="24"/>
              </w:rPr>
              <w:t>信用代码</w:t>
            </w:r>
          </w:p>
        </w:tc>
        <w:tc>
          <w:tcPr>
            <w:tcW w:w="3288" w:type="dxa"/>
            <w:vAlign w:val="center"/>
          </w:tcPr>
          <w:p w:rsidR="003158E1" w:rsidRPr="004B7795" w:rsidRDefault="00C373C0">
            <w:pPr>
              <w:jc w:val="center"/>
              <w:rPr>
                <w:rFonts w:ascii="宋体" w:eastAsia="宋体" w:hAnsi="宋体"/>
                <w:szCs w:val="24"/>
              </w:rPr>
            </w:pPr>
            <w:r>
              <w:rPr>
                <w:rFonts w:ascii="宋体" w:eastAsia="宋体" w:hAnsi="宋体"/>
                <w:szCs w:val="24"/>
              </w:rPr>
              <w:t>91440116728232349B</w:t>
            </w:r>
          </w:p>
        </w:tc>
        <w:tc>
          <w:tcPr>
            <w:tcW w:w="1382" w:type="dxa"/>
            <w:vAlign w:val="center"/>
          </w:tcPr>
          <w:p w:rsidR="003158E1" w:rsidRPr="004B7795" w:rsidRDefault="00C373C0">
            <w:pPr>
              <w:jc w:val="center"/>
              <w:rPr>
                <w:rFonts w:ascii="宋体" w:eastAsia="宋体" w:hAnsi="宋体"/>
                <w:szCs w:val="24"/>
              </w:rPr>
            </w:pPr>
            <w:r>
              <w:rPr>
                <w:rFonts w:ascii="宋体" w:eastAsia="宋体" w:hAnsi="宋体" w:hint="eastAsia"/>
                <w:szCs w:val="24"/>
              </w:rPr>
              <w:t>统一社会</w:t>
            </w:r>
          </w:p>
          <w:p w:rsidR="003158E1" w:rsidRPr="004B7795" w:rsidRDefault="00C373C0">
            <w:pPr>
              <w:jc w:val="center"/>
              <w:rPr>
                <w:rFonts w:ascii="宋体" w:eastAsia="宋体" w:hAnsi="宋体"/>
                <w:szCs w:val="24"/>
              </w:rPr>
            </w:pPr>
            <w:r>
              <w:rPr>
                <w:rFonts w:ascii="宋体" w:eastAsia="宋体" w:hAnsi="宋体" w:hint="eastAsia"/>
                <w:szCs w:val="24"/>
              </w:rPr>
              <w:t>信用代码</w:t>
            </w:r>
          </w:p>
        </w:tc>
        <w:tc>
          <w:tcPr>
            <w:tcW w:w="3225" w:type="dxa"/>
            <w:vAlign w:val="center"/>
          </w:tcPr>
          <w:p w:rsidR="003158E1" w:rsidRPr="004B7795" w:rsidRDefault="003158E1">
            <w:pPr>
              <w:keepNext/>
              <w:tabs>
                <w:tab w:val="left" w:pos="851"/>
              </w:tabs>
              <w:ind w:left="851" w:hanging="709"/>
              <w:jc w:val="center"/>
              <w:outlineLvl w:val="0"/>
              <w:rPr>
                <w:rFonts w:ascii="宋体" w:eastAsia="宋体" w:hAnsi="宋体"/>
                <w:szCs w:val="24"/>
              </w:rPr>
            </w:pPr>
          </w:p>
        </w:tc>
      </w:tr>
      <w:tr w:rsidR="003158E1" w:rsidRPr="004B7795">
        <w:trPr>
          <w:trHeight w:val="415"/>
          <w:jc w:val="center"/>
        </w:trPr>
        <w:tc>
          <w:tcPr>
            <w:tcW w:w="1548" w:type="dxa"/>
            <w:vAlign w:val="center"/>
          </w:tcPr>
          <w:p w:rsidR="003158E1" w:rsidRPr="004B7795" w:rsidRDefault="00C373C0">
            <w:pPr>
              <w:jc w:val="center"/>
              <w:rPr>
                <w:rFonts w:ascii="宋体" w:eastAsia="宋体" w:hAnsi="宋体"/>
                <w:szCs w:val="24"/>
              </w:rPr>
            </w:pPr>
            <w:r>
              <w:rPr>
                <w:rFonts w:ascii="宋体" w:eastAsia="宋体" w:hAnsi="宋体"/>
                <w:szCs w:val="24"/>
              </w:rPr>
              <w:t>签署日期</w:t>
            </w:r>
          </w:p>
        </w:tc>
        <w:tc>
          <w:tcPr>
            <w:tcW w:w="3288" w:type="dxa"/>
            <w:vAlign w:val="center"/>
          </w:tcPr>
          <w:p w:rsidR="003158E1" w:rsidRPr="004B7795" w:rsidRDefault="003158E1">
            <w:pPr>
              <w:keepNext/>
              <w:tabs>
                <w:tab w:val="left" w:pos="851"/>
              </w:tabs>
              <w:ind w:left="851" w:hanging="709"/>
              <w:jc w:val="center"/>
              <w:outlineLvl w:val="0"/>
              <w:rPr>
                <w:rFonts w:ascii="宋体" w:eastAsia="宋体" w:hAnsi="宋体"/>
                <w:szCs w:val="24"/>
              </w:rPr>
            </w:pPr>
          </w:p>
        </w:tc>
        <w:tc>
          <w:tcPr>
            <w:tcW w:w="1382" w:type="dxa"/>
            <w:vAlign w:val="center"/>
          </w:tcPr>
          <w:p w:rsidR="003158E1" w:rsidRPr="004B7795" w:rsidRDefault="00C373C0">
            <w:pPr>
              <w:jc w:val="center"/>
              <w:rPr>
                <w:rFonts w:ascii="宋体" w:eastAsia="宋体" w:hAnsi="宋体"/>
                <w:szCs w:val="24"/>
              </w:rPr>
            </w:pPr>
            <w:r>
              <w:rPr>
                <w:rFonts w:ascii="宋体" w:eastAsia="宋体" w:hAnsi="宋体"/>
                <w:szCs w:val="24"/>
              </w:rPr>
              <w:t>签署日期</w:t>
            </w:r>
          </w:p>
        </w:tc>
        <w:tc>
          <w:tcPr>
            <w:tcW w:w="3225" w:type="dxa"/>
            <w:vAlign w:val="center"/>
          </w:tcPr>
          <w:p w:rsidR="003158E1" w:rsidRPr="004B7795" w:rsidRDefault="003158E1">
            <w:pPr>
              <w:keepNext/>
              <w:tabs>
                <w:tab w:val="left" w:pos="851"/>
              </w:tabs>
              <w:ind w:left="851" w:hanging="709"/>
              <w:jc w:val="center"/>
              <w:outlineLvl w:val="0"/>
              <w:rPr>
                <w:rFonts w:ascii="宋体" w:eastAsia="宋体" w:hAnsi="宋体"/>
                <w:szCs w:val="24"/>
              </w:rPr>
            </w:pPr>
          </w:p>
        </w:tc>
        <w:bookmarkEnd w:id="20"/>
        <w:bookmarkEnd w:id="21"/>
        <w:bookmarkEnd w:id="22"/>
      </w:tr>
    </w:tbl>
    <w:p w:rsidR="00D20A2A" w:rsidRPr="004B7795" w:rsidRDefault="00D20A2A" w:rsidP="00F15F29">
      <w:pPr>
        <w:pStyle w:val="10"/>
        <w:spacing w:afterLines="50"/>
        <w:ind w:firstLineChars="0" w:firstLine="0"/>
        <w:rPr>
          <w:rFonts w:ascii="宋体" w:eastAsia="宋体" w:hAnsi="宋体"/>
          <w:szCs w:val="24"/>
        </w:rPr>
      </w:pPr>
    </w:p>
    <w:sectPr w:rsidR="00D20A2A" w:rsidRPr="004B7795" w:rsidSect="00C1350B">
      <w:headerReference w:type="default" r:id="rId8"/>
      <w:footerReference w:type="default" r:id="rId9"/>
      <w:endnotePr>
        <w:numFmt w:val="decimal"/>
      </w:endnotePr>
      <w:pgSz w:w="11906" w:h="16838"/>
      <w:pgMar w:top="1314" w:right="746" w:bottom="1035" w:left="798" w:header="567" w:footer="406" w:gutter="0"/>
      <w:cols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AB6" w:rsidRDefault="00E61AB6">
      <w:r>
        <w:separator/>
      </w:r>
    </w:p>
  </w:endnote>
  <w:endnote w:type="continuationSeparator" w:id="1">
    <w:p w:rsidR="00E61AB6" w:rsidRDefault="00E61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D6" w:rsidRDefault="00135DD6">
    <w:pPr>
      <w:pStyle w:val="a8"/>
      <w:jc w:val="center"/>
      <w:rPr>
        <w:rFonts w:ascii="仿宋_GB2312" w:eastAsia="仿宋_GB2312"/>
        <w:sz w:val="21"/>
        <w:szCs w:val="21"/>
      </w:rPr>
    </w:pPr>
    <w:r>
      <w:rPr>
        <w:rFonts w:ascii="仿宋_GB2312" w:eastAsia="仿宋_GB2312" w:hint="eastAsia"/>
        <w:sz w:val="21"/>
        <w:szCs w:val="21"/>
      </w:rPr>
      <w:t>第</w:t>
    </w:r>
    <w:r>
      <w:rPr>
        <w:rFonts w:ascii="仿宋_GB2312" w:eastAsia="仿宋_GB2312" w:hint="eastAsia"/>
        <w:sz w:val="21"/>
        <w:szCs w:val="21"/>
        <w:lang w:val="zh-CN"/>
      </w:rPr>
      <w:t xml:space="preserve"> </w:t>
    </w:r>
    <w:r w:rsidR="00695A79">
      <w:rPr>
        <w:rFonts w:ascii="仿宋_GB2312" w:eastAsia="仿宋_GB2312" w:hint="eastAsia"/>
        <w:sz w:val="21"/>
        <w:szCs w:val="21"/>
      </w:rPr>
      <w:fldChar w:fldCharType="begin"/>
    </w:r>
    <w:r>
      <w:rPr>
        <w:rFonts w:ascii="仿宋_GB2312" w:eastAsia="仿宋_GB2312" w:hint="eastAsia"/>
        <w:sz w:val="21"/>
        <w:szCs w:val="21"/>
      </w:rPr>
      <w:instrText>PAGE</w:instrText>
    </w:r>
    <w:r w:rsidR="00695A79">
      <w:rPr>
        <w:rFonts w:ascii="仿宋_GB2312" w:eastAsia="仿宋_GB2312" w:hint="eastAsia"/>
        <w:sz w:val="21"/>
        <w:szCs w:val="21"/>
      </w:rPr>
      <w:fldChar w:fldCharType="separate"/>
    </w:r>
    <w:r w:rsidR="00F15F29">
      <w:rPr>
        <w:rFonts w:ascii="仿宋_GB2312" w:eastAsia="仿宋_GB2312"/>
        <w:noProof/>
        <w:sz w:val="21"/>
        <w:szCs w:val="21"/>
      </w:rPr>
      <w:t>1</w:t>
    </w:r>
    <w:r w:rsidR="00695A79">
      <w:rPr>
        <w:rFonts w:ascii="仿宋_GB2312" w:eastAsia="仿宋_GB2312" w:hint="eastAsia"/>
        <w:sz w:val="21"/>
        <w:szCs w:val="21"/>
      </w:rPr>
      <w:fldChar w:fldCharType="end"/>
    </w:r>
    <w:r>
      <w:rPr>
        <w:rFonts w:ascii="仿宋_GB2312" w:eastAsia="仿宋_GB2312" w:hint="eastAsia"/>
        <w:sz w:val="21"/>
        <w:szCs w:val="21"/>
        <w:lang w:val="zh-CN"/>
      </w:rPr>
      <w:t xml:space="preserve"> 页，共</w:t>
    </w:r>
    <w:r w:rsidR="00695A79">
      <w:rPr>
        <w:rFonts w:ascii="仿宋_GB2312" w:eastAsia="仿宋_GB2312" w:hint="eastAsia"/>
        <w:sz w:val="21"/>
        <w:szCs w:val="21"/>
      </w:rPr>
      <w:fldChar w:fldCharType="begin"/>
    </w:r>
    <w:r>
      <w:rPr>
        <w:rFonts w:ascii="仿宋_GB2312" w:eastAsia="仿宋_GB2312" w:hint="eastAsia"/>
        <w:sz w:val="21"/>
        <w:szCs w:val="21"/>
      </w:rPr>
      <w:instrText>NUMPAGES</w:instrText>
    </w:r>
    <w:r w:rsidR="00695A79">
      <w:rPr>
        <w:rFonts w:ascii="仿宋_GB2312" w:eastAsia="仿宋_GB2312" w:hint="eastAsia"/>
        <w:sz w:val="21"/>
        <w:szCs w:val="21"/>
      </w:rPr>
      <w:fldChar w:fldCharType="separate"/>
    </w:r>
    <w:r w:rsidR="00F15F29">
      <w:rPr>
        <w:rFonts w:ascii="仿宋_GB2312" w:eastAsia="仿宋_GB2312"/>
        <w:noProof/>
        <w:sz w:val="21"/>
        <w:szCs w:val="21"/>
      </w:rPr>
      <w:t>19</w:t>
    </w:r>
    <w:r w:rsidR="00695A79">
      <w:rPr>
        <w:rFonts w:ascii="仿宋_GB2312" w:eastAsia="仿宋_GB2312" w:hint="eastAsia"/>
        <w:sz w:val="21"/>
        <w:szCs w:val="21"/>
      </w:rPr>
      <w:fldChar w:fldCharType="end"/>
    </w:r>
    <w:r>
      <w:rPr>
        <w:rFonts w:ascii="仿宋_GB2312" w:eastAsia="仿宋_GB2312"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AB6" w:rsidRDefault="00E61AB6">
      <w:r>
        <w:separator/>
      </w:r>
    </w:p>
  </w:footnote>
  <w:footnote w:type="continuationSeparator" w:id="1">
    <w:p w:rsidR="00E61AB6" w:rsidRDefault="00E61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D6" w:rsidRDefault="00135DD6">
    <w:pPr>
      <w:pStyle w:val="a9"/>
      <w:pBdr>
        <w:left w:val="none" w:sz="0" w:space="16" w:color="auto"/>
      </w:pBdr>
    </w:pPr>
  </w:p>
  <w:p w:rsidR="00135DD6" w:rsidRPr="00FA53A6" w:rsidRDefault="00135DD6" w:rsidP="00FA53A6">
    <w:pPr>
      <w:rPr>
        <w:rFonts w:ascii="Calibri" w:hAnsi="Calibri"/>
        <w:color w:val="1F497D"/>
        <w:sz w:val="21"/>
        <w:szCs w:val="21"/>
        <w:u w:val="single"/>
      </w:rPr>
    </w:pPr>
    <w:r>
      <w:rPr>
        <w:rFonts w:ascii="仿宋_GB2312" w:eastAsia="仿宋_GB2312" w:hint="eastAsia"/>
        <w:color w:val="000000"/>
        <w:sz w:val="21"/>
        <w:szCs w:val="21"/>
        <w:u w:val="single"/>
      </w:rPr>
      <w:t xml:space="preserve">八台场桥和四台轨道吊自动轨迹控制系统改造项目比质比价文件               </w:t>
    </w:r>
    <w:r w:rsidRPr="00FA53A6">
      <w:rPr>
        <w:rFonts w:ascii="仿宋_GB2312" w:eastAsia="仿宋_GB2312" w:hint="eastAsia"/>
        <w:sz w:val="21"/>
        <w:szCs w:val="21"/>
        <w:u w:val="single"/>
      </w:rPr>
      <w:t>文件编号：</w:t>
    </w:r>
    <w:r w:rsidRPr="00FA53A6">
      <w:rPr>
        <w:rFonts w:ascii="Calibri" w:hAnsi="Calibri"/>
        <w:sz w:val="21"/>
        <w:szCs w:val="21"/>
        <w:u w:val="single"/>
      </w:rPr>
      <w:t>GCT-ENG-2018-P-63</w:t>
    </w:r>
  </w:p>
  <w:p w:rsidR="00135DD6" w:rsidRPr="00FA53A6" w:rsidRDefault="00135DD6" w:rsidP="001E44E5">
    <w:pPr>
      <w:rPr>
        <w:rFonts w:ascii="仿宋_GB2312" w:eastAsia="仿宋_GB23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147" w:hanging="420"/>
      </w:pPr>
    </w:lvl>
    <w:lvl w:ilvl="1">
      <w:start w:val="1"/>
      <w:numFmt w:val="lowerLetter"/>
      <w:lvlText w:val="%2)"/>
      <w:lvlJc w:val="left"/>
      <w:pPr>
        <w:ind w:left="1567" w:hanging="420"/>
      </w:pPr>
    </w:lvl>
    <w:lvl w:ilvl="2">
      <w:start w:val="1"/>
      <w:numFmt w:val="lowerRoman"/>
      <w:lvlText w:val="%3."/>
      <w:lvlJc w:val="right"/>
      <w:pPr>
        <w:ind w:left="1987" w:hanging="420"/>
      </w:pPr>
    </w:lvl>
    <w:lvl w:ilvl="3">
      <w:start w:val="1"/>
      <w:numFmt w:val="decimal"/>
      <w:lvlText w:val="%4."/>
      <w:lvlJc w:val="left"/>
      <w:pPr>
        <w:ind w:left="2407" w:hanging="420"/>
      </w:pPr>
    </w:lvl>
    <w:lvl w:ilvl="4">
      <w:start w:val="1"/>
      <w:numFmt w:val="lowerLetter"/>
      <w:lvlText w:val="%5)"/>
      <w:lvlJc w:val="left"/>
      <w:pPr>
        <w:ind w:left="2827" w:hanging="420"/>
      </w:pPr>
    </w:lvl>
    <w:lvl w:ilvl="5">
      <w:start w:val="1"/>
      <w:numFmt w:val="lowerRoman"/>
      <w:lvlText w:val="%6."/>
      <w:lvlJc w:val="right"/>
      <w:pPr>
        <w:ind w:left="3247" w:hanging="420"/>
      </w:pPr>
    </w:lvl>
    <w:lvl w:ilvl="6">
      <w:start w:val="1"/>
      <w:numFmt w:val="decimal"/>
      <w:lvlText w:val="%7."/>
      <w:lvlJc w:val="left"/>
      <w:pPr>
        <w:ind w:left="3667" w:hanging="420"/>
      </w:pPr>
    </w:lvl>
    <w:lvl w:ilvl="7">
      <w:start w:val="1"/>
      <w:numFmt w:val="lowerLetter"/>
      <w:lvlText w:val="%8)"/>
      <w:lvlJc w:val="left"/>
      <w:pPr>
        <w:ind w:left="4087" w:hanging="420"/>
      </w:pPr>
    </w:lvl>
    <w:lvl w:ilvl="8">
      <w:start w:val="1"/>
      <w:numFmt w:val="lowerRoman"/>
      <w:lvlText w:val="%9."/>
      <w:lvlJc w:val="right"/>
      <w:pPr>
        <w:ind w:left="4507" w:hanging="420"/>
      </w:pPr>
    </w:lvl>
  </w:abstractNum>
  <w:abstractNum w:abstractNumId="1">
    <w:nsid w:val="00000025"/>
    <w:multiLevelType w:val="multilevel"/>
    <w:tmpl w:val="61BAA5A0"/>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8.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35"/>
    <w:multiLevelType w:val="multilevel"/>
    <w:tmpl w:val="00000035"/>
    <w:lvl w:ilvl="0">
      <w:start w:val="1"/>
      <w:numFmt w:val="none"/>
      <w:lvlText w:val="2"/>
      <w:lvlJc w:val="left"/>
      <w:pPr>
        <w:tabs>
          <w:tab w:val="num" w:pos="851"/>
        </w:tabs>
        <w:ind w:left="851" w:hanging="709"/>
      </w:pPr>
      <w:rPr>
        <w:rFonts w:hint="default"/>
        <w:b/>
        <w:i w:val="0"/>
      </w:rPr>
    </w:lvl>
    <w:lvl w:ilvl="1">
      <w:start w:val="1"/>
      <w:numFmt w:val="none"/>
      <w:pStyle w:val="2"/>
      <w:lvlText w:val="1.5"/>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000037"/>
    <w:multiLevelType w:val="multilevel"/>
    <w:tmpl w:val="00000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000003B"/>
    <w:multiLevelType w:val="multilevel"/>
    <w:tmpl w:val="0000003B"/>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sz w:val="16"/>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0000043"/>
    <w:multiLevelType w:val="multilevel"/>
    <w:tmpl w:val="BF1AD662"/>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0000046"/>
    <w:multiLevelType w:val="multilevel"/>
    <w:tmpl w:val="D3ECAB2A"/>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0000050"/>
    <w:multiLevelType w:val="multilevel"/>
    <w:tmpl w:val="0000005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0000005D"/>
    <w:multiLevelType w:val="multilevel"/>
    <w:tmpl w:val="0000005D"/>
    <w:lvl w:ilvl="0">
      <w:start w:val="1"/>
      <w:numFmt w:val="decimal"/>
      <w:lvlText w:val="%1."/>
      <w:lvlJc w:val="left"/>
      <w:pPr>
        <w:ind w:left="1138" w:hanging="420"/>
      </w:p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9">
    <w:nsid w:val="0045019E"/>
    <w:multiLevelType w:val="multilevel"/>
    <w:tmpl w:val="541078B0"/>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sz w:val="16"/>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005F64D7"/>
    <w:multiLevelType w:val="multilevel"/>
    <w:tmpl w:val="53B477B2"/>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22F7E87"/>
    <w:multiLevelType w:val="multilevel"/>
    <w:tmpl w:val="CD82699C"/>
    <w:lvl w:ilvl="0">
      <w:start w:val="1"/>
      <w:numFmt w:val="none"/>
      <w:lvlText w:val="2.2"/>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12">
    <w:nsid w:val="02582965"/>
    <w:multiLevelType w:val="multilevel"/>
    <w:tmpl w:val="72A6DF86"/>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5.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27F5DF7"/>
    <w:multiLevelType w:val="multilevel"/>
    <w:tmpl w:val="7C5089B2"/>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5.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2855311"/>
    <w:multiLevelType w:val="multilevel"/>
    <w:tmpl w:val="A3986CB0"/>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5.4"/>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5DE4D96"/>
    <w:multiLevelType w:val="multilevel"/>
    <w:tmpl w:val="3A789800"/>
    <w:lvl w:ilvl="0">
      <w:start w:val="1"/>
      <w:numFmt w:val="decimal"/>
      <w:lvlText w:val="%1."/>
      <w:lvlJc w:val="left"/>
      <w:pPr>
        <w:ind w:left="340" w:hanging="340"/>
      </w:pPr>
      <w:rPr>
        <w:rFonts w:hint="eastAsia"/>
      </w:rPr>
    </w:lvl>
    <w:lvl w:ilvl="1">
      <w:start w:val="1"/>
      <w:numFmt w:val="decimal"/>
      <w:lvlText w:val="%1.%2."/>
      <w:lvlJc w:val="left"/>
      <w:pPr>
        <w:ind w:left="987" w:hanging="341"/>
      </w:pPr>
      <w:rPr>
        <w:rFonts w:hint="eastAsia"/>
      </w:rPr>
    </w:lvl>
    <w:lvl w:ilvl="2">
      <w:start w:val="1"/>
      <w:numFmt w:val="decimal"/>
      <w:lvlText w:val="%1.%2.%3."/>
      <w:lvlJc w:val="left"/>
      <w:pPr>
        <w:ind w:left="1100" w:hanging="341"/>
      </w:pPr>
      <w:rPr>
        <w:rFonts w:hint="eastAsia"/>
      </w:rPr>
    </w:lvl>
    <w:lvl w:ilvl="3">
      <w:start w:val="1"/>
      <w:numFmt w:val="decimal"/>
      <w:lvlText w:val="%1.%2.%3.%4."/>
      <w:lvlJc w:val="left"/>
      <w:pPr>
        <w:ind w:left="1213" w:hanging="341"/>
      </w:pPr>
      <w:rPr>
        <w:rFonts w:hint="eastAsia"/>
      </w:rPr>
    </w:lvl>
    <w:lvl w:ilvl="4">
      <w:start w:val="1"/>
      <w:numFmt w:val="decimal"/>
      <w:lvlText w:val="%1.%2.%3.%4.%5."/>
      <w:lvlJc w:val="left"/>
      <w:pPr>
        <w:ind w:left="1326" w:hanging="341"/>
      </w:pPr>
      <w:rPr>
        <w:rFonts w:hint="eastAsia"/>
      </w:rPr>
    </w:lvl>
    <w:lvl w:ilvl="5">
      <w:start w:val="1"/>
      <w:numFmt w:val="decimal"/>
      <w:lvlText w:val="%1.%2.%3.%4.%5.%6."/>
      <w:lvlJc w:val="left"/>
      <w:pPr>
        <w:ind w:left="1439" w:hanging="341"/>
      </w:pPr>
      <w:rPr>
        <w:rFonts w:hint="eastAsia"/>
      </w:rPr>
    </w:lvl>
    <w:lvl w:ilvl="6">
      <w:start w:val="1"/>
      <w:numFmt w:val="decimal"/>
      <w:lvlText w:val="%1.%2.%3.%4.%5.%6.%7."/>
      <w:lvlJc w:val="left"/>
      <w:pPr>
        <w:ind w:left="1552" w:hanging="341"/>
      </w:pPr>
      <w:rPr>
        <w:rFonts w:hint="eastAsia"/>
      </w:rPr>
    </w:lvl>
    <w:lvl w:ilvl="7">
      <w:start w:val="1"/>
      <w:numFmt w:val="decimal"/>
      <w:lvlText w:val="%1.%2.%3.%4.%5.%6.%7.%8."/>
      <w:lvlJc w:val="left"/>
      <w:pPr>
        <w:ind w:left="1665" w:hanging="341"/>
      </w:pPr>
      <w:rPr>
        <w:rFonts w:hint="eastAsia"/>
      </w:rPr>
    </w:lvl>
    <w:lvl w:ilvl="8">
      <w:start w:val="1"/>
      <w:numFmt w:val="decimal"/>
      <w:lvlText w:val="%1.%2.%3.%4.%5.%6.%7.%8.%9."/>
      <w:lvlJc w:val="left"/>
      <w:pPr>
        <w:ind w:left="1778" w:hanging="341"/>
      </w:pPr>
      <w:rPr>
        <w:rFonts w:hint="eastAsia"/>
      </w:rPr>
    </w:lvl>
  </w:abstractNum>
  <w:abstractNum w:abstractNumId="16">
    <w:nsid w:val="05EB2CAF"/>
    <w:multiLevelType w:val="multilevel"/>
    <w:tmpl w:val="43D0023C"/>
    <w:lvl w:ilvl="0">
      <w:start w:val="1"/>
      <w:numFmt w:val="none"/>
      <w:lvlText w:val="5.2"/>
      <w:lvlJc w:val="left"/>
      <w:pPr>
        <w:tabs>
          <w:tab w:val="num" w:pos="1189"/>
        </w:tabs>
        <w:ind w:left="1075" w:hanging="595"/>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17">
    <w:nsid w:val="07C13AAB"/>
    <w:multiLevelType w:val="multilevel"/>
    <w:tmpl w:val="07B05AE0"/>
    <w:lvl w:ilvl="0">
      <w:start w:val="1"/>
      <w:numFmt w:val="bullet"/>
      <w:lvlText w:val=""/>
      <w:lvlJc w:val="left"/>
      <w:pPr>
        <w:ind w:left="1361" w:hanging="624"/>
      </w:pPr>
      <w:rPr>
        <w:rFonts w:ascii="Wingdings" w:hAnsi="Wingdings" w:hint="default"/>
        <w:sz w:val="16"/>
      </w:rPr>
    </w:lvl>
    <w:lvl w:ilvl="1">
      <w:start w:val="1"/>
      <w:numFmt w:val="bullet"/>
      <w:lvlText w:val=""/>
      <w:lvlJc w:val="left"/>
      <w:pPr>
        <w:ind w:left="1800" w:hanging="420"/>
      </w:pPr>
      <w:rPr>
        <w:rFonts w:ascii="Wingdings" w:hAnsi="Wingdings" w:hint="default"/>
      </w:rPr>
    </w:lvl>
    <w:lvl w:ilvl="2">
      <w:start w:val="1"/>
      <w:numFmt w:val="bullet"/>
      <w:lvlText w:val=""/>
      <w:lvlJc w:val="left"/>
      <w:pPr>
        <w:ind w:left="2220" w:hanging="420"/>
      </w:pPr>
      <w:rPr>
        <w:rFonts w:ascii="Wingdings" w:hAnsi="Wingdings" w:hint="default"/>
      </w:rPr>
    </w:lvl>
    <w:lvl w:ilvl="3">
      <w:start w:val="1"/>
      <w:numFmt w:val="bullet"/>
      <w:lvlText w:val=""/>
      <w:lvlJc w:val="left"/>
      <w:pPr>
        <w:ind w:left="2640" w:hanging="420"/>
      </w:pPr>
      <w:rPr>
        <w:rFonts w:ascii="Wingdings" w:hAnsi="Wingdings" w:hint="default"/>
      </w:rPr>
    </w:lvl>
    <w:lvl w:ilvl="4">
      <w:start w:val="1"/>
      <w:numFmt w:val="bullet"/>
      <w:lvlText w:val=""/>
      <w:lvlJc w:val="left"/>
      <w:pPr>
        <w:ind w:left="3060" w:hanging="420"/>
      </w:pPr>
      <w:rPr>
        <w:rFonts w:ascii="Wingdings" w:hAnsi="Wingdings" w:hint="default"/>
      </w:rPr>
    </w:lvl>
    <w:lvl w:ilvl="5">
      <w:start w:val="1"/>
      <w:numFmt w:val="bullet"/>
      <w:lvlText w:val=""/>
      <w:lvlJc w:val="left"/>
      <w:pPr>
        <w:ind w:left="3480" w:hanging="420"/>
      </w:pPr>
      <w:rPr>
        <w:rFonts w:ascii="Wingdings" w:hAnsi="Wingdings" w:hint="default"/>
      </w:rPr>
    </w:lvl>
    <w:lvl w:ilvl="6">
      <w:start w:val="1"/>
      <w:numFmt w:val="bullet"/>
      <w:lvlText w:val=""/>
      <w:lvlJc w:val="left"/>
      <w:pPr>
        <w:ind w:left="3900" w:hanging="420"/>
      </w:pPr>
      <w:rPr>
        <w:rFonts w:ascii="Wingdings" w:hAnsi="Wingdings" w:hint="default"/>
      </w:rPr>
    </w:lvl>
    <w:lvl w:ilvl="7">
      <w:start w:val="1"/>
      <w:numFmt w:val="bullet"/>
      <w:lvlText w:val=""/>
      <w:lvlJc w:val="left"/>
      <w:pPr>
        <w:ind w:left="4320" w:hanging="420"/>
      </w:pPr>
      <w:rPr>
        <w:rFonts w:ascii="Wingdings" w:hAnsi="Wingdings" w:hint="default"/>
      </w:rPr>
    </w:lvl>
    <w:lvl w:ilvl="8">
      <w:start w:val="1"/>
      <w:numFmt w:val="bullet"/>
      <w:lvlText w:val=""/>
      <w:lvlJc w:val="left"/>
      <w:pPr>
        <w:ind w:left="4740" w:hanging="420"/>
      </w:pPr>
      <w:rPr>
        <w:rFonts w:ascii="Wingdings" w:hAnsi="Wingdings" w:hint="default"/>
      </w:rPr>
    </w:lvl>
  </w:abstractNum>
  <w:abstractNum w:abstractNumId="18">
    <w:nsid w:val="08EC6DF0"/>
    <w:multiLevelType w:val="multilevel"/>
    <w:tmpl w:val="9B827B46"/>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2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A09342B"/>
    <w:multiLevelType w:val="multilevel"/>
    <w:tmpl w:val="298AD846"/>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5.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0B893C70"/>
    <w:multiLevelType w:val="multilevel"/>
    <w:tmpl w:val="54E2C370"/>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8.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BC42200"/>
    <w:multiLevelType w:val="multilevel"/>
    <w:tmpl w:val="FFA043BC"/>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D5D6B82"/>
    <w:multiLevelType w:val="multilevel"/>
    <w:tmpl w:val="5C7A4D26"/>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0.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D855129"/>
    <w:multiLevelType w:val="multilevel"/>
    <w:tmpl w:val="1114899E"/>
    <w:lvl w:ilvl="0">
      <w:start w:val="1"/>
      <w:numFmt w:val="none"/>
      <w:lvlText w:val="3.3"/>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24">
    <w:nsid w:val="0E271C98"/>
    <w:multiLevelType w:val="multilevel"/>
    <w:tmpl w:val="258E04B6"/>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1.4"/>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0EFB6E67"/>
    <w:multiLevelType w:val="multilevel"/>
    <w:tmpl w:val="4D6C8DD2"/>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7.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1066443A"/>
    <w:multiLevelType w:val="multilevel"/>
    <w:tmpl w:val="28F228F0"/>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7.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3EA3EB5"/>
    <w:multiLevelType w:val="multilevel"/>
    <w:tmpl w:val="E3304734"/>
    <w:lvl w:ilvl="0">
      <w:start w:val="1"/>
      <w:numFmt w:val="none"/>
      <w:lvlText w:val="2.6"/>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28">
    <w:nsid w:val="160D1B20"/>
    <w:multiLevelType w:val="multilevel"/>
    <w:tmpl w:val="F0D609B8"/>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1.7"/>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8F369AE"/>
    <w:multiLevelType w:val="hybridMultilevel"/>
    <w:tmpl w:val="31C855F2"/>
    <w:lvl w:ilvl="0" w:tplc="FFFFFFFF">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19C26D6F"/>
    <w:multiLevelType w:val="multilevel"/>
    <w:tmpl w:val="4D065DD4"/>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9D775A1"/>
    <w:multiLevelType w:val="multilevel"/>
    <w:tmpl w:val="D1A656B0"/>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1.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1A0859BE"/>
    <w:multiLevelType w:val="multilevel"/>
    <w:tmpl w:val="E6C25D88"/>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6.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BB1D4A"/>
    <w:multiLevelType w:val="multilevel"/>
    <w:tmpl w:val="0EF2B368"/>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4.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C352DB"/>
    <w:multiLevelType w:val="hybridMultilevel"/>
    <w:tmpl w:val="A8008752"/>
    <w:lvl w:ilvl="0" w:tplc="96BADCA8">
      <w:start w:val="1"/>
      <w:numFmt w:val="decimalEnclosedCircle"/>
      <w:lvlText w:val="%1"/>
      <w:lvlJc w:val="left"/>
      <w:pPr>
        <w:tabs>
          <w:tab w:val="num" w:pos="840"/>
        </w:tabs>
        <w:ind w:left="84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20A16CC9"/>
    <w:multiLevelType w:val="multilevel"/>
    <w:tmpl w:val="45FAF57C"/>
    <w:lvl w:ilvl="0">
      <w:start w:val="1"/>
      <w:numFmt w:val="none"/>
      <w:lvlText w:val="1.5"/>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36">
    <w:nsid w:val="231227B7"/>
    <w:multiLevelType w:val="multilevel"/>
    <w:tmpl w:val="A67A1AEA"/>
    <w:lvl w:ilvl="0">
      <w:start w:val="1"/>
      <w:numFmt w:val="decimal"/>
      <w:lvlText w:val="%1"/>
      <w:lvlJc w:val="left"/>
      <w:pPr>
        <w:ind w:left="425" w:hanging="425"/>
      </w:pPr>
      <w:rPr>
        <w:rFonts w:hint="eastAsia"/>
        <w:b w:val="0"/>
        <w:i w:val="0"/>
      </w:rPr>
    </w:lvl>
    <w:lvl w:ilvl="1">
      <w:start w:val="1"/>
      <w:numFmt w:val="decimal"/>
      <w:lvlText w:val="2.%2"/>
      <w:lvlJc w:val="left"/>
      <w:pPr>
        <w:ind w:left="992" w:hanging="567"/>
      </w:pPr>
      <w:rPr>
        <w:rFonts w:hint="eastAsia"/>
        <w:b w:val="0"/>
        <w:i w:val="0"/>
        <w:caps w:val="0"/>
        <w:strike w:val="0"/>
        <w:dstrike w:val="0"/>
        <w:vanish w:val="0"/>
        <w:color w:val="000000"/>
        <w:sz w:val="24"/>
        <w:szCs w:val="24"/>
        <w:vertAlign w:val="baseline"/>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b w:val="0"/>
        <w:i w:val="0"/>
        <w:caps w:val="0"/>
        <w:strike w:val="0"/>
        <w:dstrike w:val="0"/>
        <w:vanish w:val="0"/>
        <w:sz w:val="22"/>
        <w:vertAlign w:val="baseline"/>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7">
    <w:nsid w:val="25EE4270"/>
    <w:multiLevelType w:val="multilevel"/>
    <w:tmpl w:val="ED961678"/>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0.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286E2B3B"/>
    <w:multiLevelType w:val="multilevel"/>
    <w:tmpl w:val="528C3938"/>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3.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29304F75"/>
    <w:multiLevelType w:val="multilevel"/>
    <w:tmpl w:val="8364380E"/>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9.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2B396196"/>
    <w:multiLevelType w:val="multilevel"/>
    <w:tmpl w:val="312E12B0"/>
    <w:lvl w:ilvl="0">
      <w:start w:val="1"/>
      <w:numFmt w:val="none"/>
      <w:lvlText w:val="3.1"/>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41">
    <w:nsid w:val="2CC25975"/>
    <w:multiLevelType w:val="multilevel"/>
    <w:tmpl w:val="8814E502"/>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7.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D2A516A"/>
    <w:multiLevelType w:val="multilevel"/>
    <w:tmpl w:val="2B000886"/>
    <w:lvl w:ilvl="0">
      <w:start w:val="1"/>
      <w:numFmt w:val="none"/>
      <w:lvlText w:val="2.3"/>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43">
    <w:nsid w:val="2E8614A3"/>
    <w:multiLevelType w:val="multilevel"/>
    <w:tmpl w:val="3C32BD22"/>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4.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F301141"/>
    <w:multiLevelType w:val="multilevel"/>
    <w:tmpl w:val="11064E76"/>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6.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312B73C2"/>
    <w:multiLevelType w:val="multilevel"/>
    <w:tmpl w:val="309640F6"/>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8.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324E0EFB"/>
    <w:multiLevelType w:val="multilevel"/>
    <w:tmpl w:val="3A789800"/>
    <w:lvl w:ilvl="0">
      <w:start w:val="1"/>
      <w:numFmt w:val="decimal"/>
      <w:lvlText w:val="%1."/>
      <w:lvlJc w:val="left"/>
      <w:pPr>
        <w:ind w:left="340" w:hanging="340"/>
      </w:pPr>
      <w:rPr>
        <w:rFonts w:hint="eastAsia"/>
      </w:rPr>
    </w:lvl>
    <w:lvl w:ilvl="1">
      <w:start w:val="1"/>
      <w:numFmt w:val="decimal"/>
      <w:lvlText w:val="%1.%2."/>
      <w:lvlJc w:val="left"/>
      <w:pPr>
        <w:ind w:left="987" w:hanging="341"/>
      </w:pPr>
      <w:rPr>
        <w:rFonts w:hint="eastAsia"/>
      </w:rPr>
    </w:lvl>
    <w:lvl w:ilvl="2">
      <w:start w:val="1"/>
      <w:numFmt w:val="decimal"/>
      <w:lvlText w:val="%1.%2.%3."/>
      <w:lvlJc w:val="left"/>
      <w:pPr>
        <w:ind w:left="1100" w:hanging="341"/>
      </w:pPr>
      <w:rPr>
        <w:rFonts w:hint="eastAsia"/>
      </w:rPr>
    </w:lvl>
    <w:lvl w:ilvl="3">
      <w:start w:val="1"/>
      <w:numFmt w:val="decimal"/>
      <w:lvlText w:val="%1.%2.%3.%4."/>
      <w:lvlJc w:val="left"/>
      <w:pPr>
        <w:ind w:left="1213" w:hanging="341"/>
      </w:pPr>
      <w:rPr>
        <w:rFonts w:hint="eastAsia"/>
      </w:rPr>
    </w:lvl>
    <w:lvl w:ilvl="4">
      <w:start w:val="1"/>
      <w:numFmt w:val="decimal"/>
      <w:lvlText w:val="%1.%2.%3.%4.%5."/>
      <w:lvlJc w:val="left"/>
      <w:pPr>
        <w:ind w:left="1326" w:hanging="341"/>
      </w:pPr>
      <w:rPr>
        <w:rFonts w:hint="eastAsia"/>
      </w:rPr>
    </w:lvl>
    <w:lvl w:ilvl="5">
      <w:start w:val="1"/>
      <w:numFmt w:val="decimal"/>
      <w:lvlText w:val="%1.%2.%3.%4.%5.%6."/>
      <w:lvlJc w:val="left"/>
      <w:pPr>
        <w:ind w:left="1439" w:hanging="341"/>
      </w:pPr>
      <w:rPr>
        <w:rFonts w:hint="eastAsia"/>
      </w:rPr>
    </w:lvl>
    <w:lvl w:ilvl="6">
      <w:start w:val="1"/>
      <w:numFmt w:val="decimal"/>
      <w:lvlText w:val="%1.%2.%3.%4.%5.%6.%7."/>
      <w:lvlJc w:val="left"/>
      <w:pPr>
        <w:ind w:left="1552" w:hanging="341"/>
      </w:pPr>
      <w:rPr>
        <w:rFonts w:hint="eastAsia"/>
      </w:rPr>
    </w:lvl>
    <w:lvl w:ilvl="7">
      <w:start w:val="1"/>
      <w:numFmt w:val="decimal"/>
      <w:lvlText w:val="%1.%2.%3.%4.%5.%6.%7.%8."/>
      <w:lvlJc w:val="left"/>
      <w:pPr>
        <w:ind w:left="1665" w:hanging="341"/>
      </w:pPr>
      <w:rPr>
        <w:rFonts w:hint="eastAsia"/>
      </w:rPr>
    </w:lvl>
    <w:lvl w:ilvl="8">
      <w:start w:val="1"/>
      <w:numFmt w:val="decimal"/>
      <w:lvlText w:val="%1.%2.%3.%4.%5.%6.%7.%8.%9."/>
      <w:lvlJc w:val="left"/>
      <w:pPr>
        <w:ind w:left="1778" w:hanging="341"/>
      </w:pPr>
      <w:rPr>
        <w:rFonts w:hint="eastAsia"/>
      </w:rPr>
    </w:lvl>
  </w:abstractNum>
  <w:abstractNum w:abstractNumId="47">
    <w:nsid w:val="3298333C"/>
    <w:multiLevelType w:val="multilevel"/>
    <w:tmpl w:val="3E4EA8AC"/>
    <w:lvl w:ilvl="0">
      <w:start w:val="1"/>
      <w:numFmt w:val="none"/>
      <w:lvlText w:val="3.2"/>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48">
    <w:nsid w:val="353A217F"/>
    <w:multiLevelType w:val="multilevel"/>
    <w:tmpl w:val="62CA454E"/>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36213E19"/>
    <w:multiLevelType w:val="multilevel"/>
    <w:tmpl w:val="E452BE48"/>
    <w:lvl w:ilvl="0">
      <w:start w:val="1"/>
      <w:numFmt w:val="none"/>
      <w:lvlText w:val="1.1"/>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50">
    <w:nsid w:val="37224875"/>
    <w:multiLevelType w:val="multilevel"/>
    <w:tmpl w:val="3A789800"/>
    <w:lvl w:ilvl="0">
      <w:start w:val="1"/>
      <w:numFmt w:val="decimal"/>
      <w:lvlText w:val="%1."/>
      <w:lvlJc w:val="left"/>
      <w:pPr>
        <w:ind w:left="340" w:hanging="340"/>
      </w:pPr>
      <w:rPr>
        <w:rFonts w:hint="eastAsia"/>
      </w:rPr>
    </w:lvl>
    <w:lvl w:ilvl="1">
      <w:start w:val="1"/>
      <w:numFmt w:val="decimal"/>
      <w:lvlText w:val="%1.%2."/>
      <w:lvlJc w:val="left"/>
      <w:pPr>
        <w:ind w:left="987" w:hanging="341"/>
      </w:pPr>
      <w:rPr>
        <w:rFonts w:hint="eastAsia"/>
      </w:rPr>
    </w:lvl>
    <w:lvl w:ilvl="2">
      <w:start w:val="1"/>
      <w:numFmt w:val="decimal"/>
      <w:lvlText w:val="%1.%2.%3."/>
      <w:lvlJc w:val="left"/>
      <w:pPr>
        <w:ind w:left="1100" w:hanging="341"/>
      </w:pPr>
      <w:rPr>
        <w:rFonts w:hint="eastAsia"/>
      </w:rPr>
    </w:lvl>
    <w:lvl w:ilvl="3">
      <w:start w:val="1"/>
      <w:numFmt w:val="decimal"/>
      <w:lvlText w:val="%1.%2.%3.%4."/>
      <w:lvlJc w:val="left"/>
      <w:pPr>
        <w:ind w:left="1213" w:hanging="341"/>
      </w:pPr>
      <w:rPr>
        <w:rFonts w:hint="eastAsia"/>
      </w:rPr>
    </w:lvl>
    <w:lvl w:ilvl="4">
      <w:start w:val="1"/>
      <w:numFmt w:val="decimal"/>
      <w:lvlText w:val="%1.%2.%3.%4.%5."/>
      <w:lvlJc w:val="left"/>
      <w:pPr>
        <w:ind w:left="1326" w:hanging="341"/>
      </w:pPr>
      <w:rPr>
        <w:rFonts w:hint="eastAsia"/>
      </w:rPr>
    </w:lvl>
    <w:lvl w:ilvl="5">
      <w:start w:val="1"/>
      <w:numFmt w:val="decimal"/>
      <w:lvlText w:val="%1.%2.%3.%4.%5.%6."/>
      <w:lvlJc w:val="left"/>
      <w:pPr>
        <w:ind w:left="1439" w:hanging="341"/>
      </w:pPr>
      <w:rPr>
        <w:rFonts w:hint="eastAsia"/>
      </w:rPr>
    </w:lvl>
    <w:lvl w:ilvl="6">
      <w:start w:val="1"/>
      <w:numFmt w:val="decimal"/>
      <w:lvlText w:val="%1.%2.%3.%4.%5.%6.%7."/>
      <w:lvlJc w:val="left"/>
      <w:pPr>
        <w:ind w:left="1552" w:hanging="341"/>
      </w:pPr>
      <w:rPr>
        <w:rFonts w:hint="eastAsia"/>
      </w:rPr>
    </w:lvl>
    <w:lvl w:ilvl="7">
      <w:start w:val="1"/>
      <w:numFmt w:val="decimal"/>
      <w:lvlText w:val="%1.%2.%3.%4.%5.%6.%7.%8."/>
      <w:lvlJc w:val="left"/>
      <w:pPr>
        <w:ind w:left="1665" w:hanging="341"/>
      </w:pPr>
      <w:rPr>
        <w:rFonts w:hint="eastAsia"/>
      </w:rPr>
    </w:lvl>
    <w:lvl w:ilvl="8">
      <w:start w:val="1"/>
      <w:numFmt w:val="decimal"/>
      <w:lvlText w:val="%1.%2.%3.%4.%5.%6.%7.%8.%9."/>
      <w:lvlJc w:val="left"/>
      <w:pPr>
        <w:ind w:left="1778" w:hanging="341"/>
      </w:pPr>
      <w:rPr>
        <w:rFonts w:hint="eastAsia"/>
      </w:rPr>
    </w:lvl>
  </w:abstractNum>
  <w:abstractNum w:abstractNumId="51">
    <w:nsid w:val="38293F9B"/>
    <w:multiLevelType w:val="multilevel"/>
    <w:tmpl w:val="D60C0AF2"/>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9.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39924456"/>
    <w:multiLevelType w:val="multilevel"/>
    <w:tmpl w:val="2B302964"/>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3.6"/>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3B8349BF"/>
    <w:multiLevelType w:val="multilevel"/>
    <w:tmpl w:val="DFF8C158"/>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20.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3C873B61"/>
    <w:multiLevelType w:val="multilevel"/>
    <w:tmpl w:val="15F2494C"/>
    <w:lvl w:ilvl="0">
      <w:start w:val="1"/>
      <w:numFmt w:val="none"/>
      <w:lvlText w:val="1.4"/>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55">
    <w:nsid w:val="3E2126D5"/>
    <w:multiLevelType w:val="multilevel"/>
    <w:tmpl w:val="0E18FEFA"/>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1.5"/>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3E3F2ACF"/>
    <w:multiLevelType w:val="multilevel"/>
    <w:tmpl w:val="71EE4AAE"/>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408914C0"/>
    <w:multiLevelType w:val="multilevel"/>
    <w:tmpl w:val="D50A9070"/>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5.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426C767E"/>
    <w:multiLevelType w:val="multilevel"/>
    <w:tmpl w:val="3A566E00"/>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42707DB6"/>
    <w:multiLevelType w:val="multilevel"/>
    <w:tmpl w:val="96304654"/>
    <w:lvl w:ilvl="0">
      <w:start w:val="1"/>
      <w:numFmt w:val="decimal"/>
      <w:lvlText w:val="%1"/>
      <w:lvlJc w:val="left"/>
      <w:pPr>
        <w:ind w:left="425" w:hanging="425"/>
      </w:pPr>
      <w:rPr>
        <w:rFonts w:hint="eastAsia"/>
        <w:b w:val="0"/>
        <w:i w:val="0"/>
      </w:rPr>
    </w:lvl>
    <w:lvl w:ilvl="1">
      <w:start w:val="1"/>
      <w:numFmt w:val="decimal"/>
      <w:lvlText w:val="4.%2"/>
      <w:lvlJc w:val="left"/>
      <w:pPr>
        <w:ind w:left="992" w:hanging="567"/>
      </w:pPr>
      <w:rPr>
        <w:rFonts w:hint="eastAsia"/>
        <w:b w:val="0"/>
        <w:i w:val="0"/>
        <w:caps w:val="0"/>
        <w:strike w:val="0"/>
        <w:dstrike w:val="0"/>
        <w:vanish w:val="0"/>
        <w:color w:val="000000"/>
        <w:sz w:val="24"/>
        <w:szCs w:val="24"/>
        <w:vertAlign w:val="baseline"/>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b w:val="0"/>
        <w:i w:val="0"/>
        <w:caps w:val="0"/>
        <w:strike w:val="0"/>
        <w:dstrike w:val="0"/>
        <w:vanish w:val="0"/>
        <w:sz w:val="22"/>
        <w:vertAlign w:val="baseline"/>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60">
    <w:nsid w:val="42975CDE"/>
    <w:multiLevelType w:val="multilevel"/>
    <w:tmpl w:val="9C4C7AB6"/>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6.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43FF4C55"/>
    <w:multiLevelType w:val="multilevel"/>
    <w:tmpl w:val="8AA8F7D6"/>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1.6"/>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47100631"/>
    <w:multiLevelType w:val="multilevel"/>
    <w:tmpl w:val="C8A8840E"/>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3.5"/>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48AD4E9D"/>
    <w:multiLevelType w:val="hybridMultilevel"/>
    <w:tmpl w:val="A8008752"/>
    <w:lvl w:ilvl="0" w:tplc="96BADCA8">
      <w:start w:val="1"/>
      <w:numFmt w:val="decimalEnclosedCircle"/>
      <w:lvlText w:val="%1"/>
      <w:lvlJc w:val="left"/>
      <w:pPr>
        <w:tabs>
          <w:tab w:val="num" w:pos="1778"/>
        </w:tabs>
        <w:ind w:left="1778" w:hanging="360"/>
      </w:pPr>
      <w:rPr>
        <w:rFonts w:ascii="宋体" w:hAnsi="宋体" w:hint="default"/>
      </w:rPr>
    </w:lvl>
    <w:lvl w:ilvl="1" w:tplc="04090019" w:tentative="1">
      <w:start w:val="1"/>
      <w:numFmt w:val="lowerLetter"/>
      <w:lvlText w:val="%2)"/>
      <w:lvlJc w:val="left"/>
      <w:pPr>
        <w:tabs>
          <w:tab w:val="num" w:pos="1778"/>
        </w:tabs>
        <w:ind w:left="1778" w:hanging="420"/>
      </w:pPr>
    </w:lvl>
    <w:lvl w:ilvl="2" w:tplc="0409001B" w:tentative="1">
      <w:start w:val="1"/>
      <w:numFmt w:val="lowerRoman"/>
      <w:lvlText w:val="%3."/>
      <w:lvlJc w:val="right"/>
      <w:pPr>
        <w:tabs>
          <w:tab w:val="num" w:pos="2198"/>
        </w:tabs>
        <w:ind w:left="2198" w:hanging="420"/>
      </w:pPr>
    </w:lvl>
    <w:lvl w:ilvl="3" w:tplc="0409000F" w:tentative="1">
      <w:start w:val="1"/>
      <w:numFmt w:val="decimal"/>
      <w:lvlText w:val="%4."/>
      <w:lvlJc w:val="left"/>
      <w:pPr>
        <w:tabs>
          <w:tab w:val="num" w:pos="2618"/>
        </w:tabs>
        <w:ind w:left="2618" w:hanging="420"/>
      </w:pPr>
    </w:lvl>
    <w:lvl w:ilvl="4" w:tplc="04090019" w:tentative="1">
      <w:start w:val="1"/>
      <w:numFmt w:val="lowerLetter"/>
      <w:lvlText w:val="%5)"/>
      <w:lvlJc w:val="left"/>
      <w:pPr>
        <w:tabs>
          <w:tab w:val="num" w:pos="3038"/>
        </w:tabs>
        <w:ind w:left="3038" w:hanging="420"/>
      </w:pPr>
    </w:lvl>
    <w:lvl w:ilvl="5" w:tplc="0409001B" w:tentative="1">
      <w:start w:val="1"/>
      <w:numFmt w:val="lowerRoman"/>
      <w:lvlText w:val="%6."/>
      <w:lvlJc w:val="right"/>
      <w:pPr>
        <w:tabs>
          <w:tab w:val="num" w:pos="3458"/>
        </w:tabs>
        <w:ind w:left="3458" w:hanging="420"/>
      </w:pPr>
    </w:lvl>
    <w:lvl w:ilvl="6" w:tplc="0409000F" w:tentative="1">
      <w:start w:val="1"/>
      <w:numFmt w:val="decimal"/>
      <w:lvlText w:val="%7."/>
      <w:lvlJc w:val="left"/>
      <w:pPr>
        <w:tabs>
          <w:tab w:val="num" w:pos="3878"/>
        </w:tabs>
        <w:ind w:left="3878" w:hanging="420"/>
      </w:pPr>
    </w:lvl>
    <w:lvl w:ilvl="7" w:tplc="04090019" w:tentative="1">
      <w:start w:val="1"/>
      <w:numFmt w:val="lowerLetter"/>
      <w:lvlText w:val="%8)"/>
      <w:lvlJc w:val="left"/>
      <w:pPr>
        <w:tabs>
          <w:tab w:val="num" w:pos="4298"/>
        </w:tabs>
        <w:ind w:left="4298" w:hanging="420"/>
      </w:pPr>
    </w:lvl>
    <w:lvl w:ilvl="8" w:tplc="0409001B" w:tentative="1">
      <w:start w:val="1"/>
      <w:numFmt w:val="lowerRoman"/>
      <w:lvlText w:val="%9."/>
      <w:lvlJc w:val="right"/>
      <w:pPr>
        <w:tabs>
          <w:tab w:val="num" w:pos="4718"/>
        </w:tabs>
        <w:ind w:left="4718" w:hanging="420"/>
      </w:pPr>
    </w:lvl>
  </w:abstractNum>
  <w:abstractNum w:abstractNumId="64">
    <w:nsid w:val="48E7055F"/>
    <w:multiLevelType w:val="multilevel"/>
    <w:tmpl w:val="E73685AE"/>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3.4"/>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4AB40D83"/>
    <w:multiLevelType w:val="multilevel"/>
    <w:tmpl w:val="C27234A2"/>
    <w:lvl w:ilvl="0">
      <w:start w:val="1"/>
      <w:numFmt w:val="none"/>
      <w:lvlText w:val="2.5"/>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66">
    <w:nsid w:val="4AC07E92"/>
    <w:multiLevelType w:val="multilevel"/>
    <w:tmpl w:val="F2766268"/>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4BB93E44"/>
    <w:multiLevelType w:val="multilevel"/>
    <w:tmpl w:val="B0181F9E"/>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3.7"/>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4BBB782A"/>
    <w:multiLevelType w:val="multilevel"/>
    <w:tmpl w:val="A620AA84"/>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21.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nsid w:val="4C3836FD"/>
    <w:multiLevelType w:val="multilevel"/>
    <w:tmpl w:val="31841562"/>
    <w:lvl w:ilvl="0">
      <w:start w:val="1"/>
      <w:numFmt w:val="none"/>
      <w:lvlText w:val="1.3"/>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70">
    <w:nsid w:val="4C8603D7"/>
    <w:multiLevelType w:val="hybridMultilevel"/>
    <w:tmpl w:val="D226B69C"/>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1">
    <w:nsid w:val="4FF6695B"/>
    <w:multiLevelType w:val="multilevel"/>
    <w:tmpl w:val="3A789800"/>
    <w:lvl w:ilvl="0">
      <w:start w:val="1"/>
      <w:numFmt w:val="decimal"/>
      <w:lvlText w:val="%1."/>
      <w:lvlJc w:val="left"/>
      <w:pPr>
        <w:ind w:left="340" w:hanging="340"/>
      </w:pPr>
      <w:rPr>
        <w:rFonts w:hint="eastAsia"/>
      </w:rPr>
    </w:lvl>
    <w:lvl w:ilvl="1">
      <w:start w:val="1"/>
      <w:numFmt w:val="decimal"/>
      <w:lvlText w:val="%1.%2."/>
      <w:lvlJc w:val="left"/>
      <w:pPr>
        <w:ind w:left="987" w:hanging="341"/>
      </w:pPr>
      <w:rPr>
        <w:rFonts w:hint="eastAsia"/>
      </w:rPr>
    </w:lvl>
    <w:lvl w:ilvl="2">
      <w:start w:val="1"/>
      <w:numFmt w:val="decimal"/>
      <w:lvlText w:val="%1.%2.%3."/>
      <w:lvlJc w:val="left"/>
      <w:pPr>
        <w:ind w:left="1100" w:hanging="341"/>
      </w:pPr>
      <w:rPr>
        <w:rFonts w:hint="eastAsia"/>
      </w:rPr>
    </w:lvl>
    <w:lvl w:ilvl="3">
      <w:start w:val="1"/>
      <w:numFmt w:val="decimal"/>
      <w:lvlText w:val="%1.%2.%3.%4."/>
      <w:lvlJc w:val="left"/>
      <w:pPr>
        <w:ind w:left="1213" w:hanging="341"/>
      </w:pPr>
      <w:rPr>
        <w:rFonts w:hint="eastAsia"/>
      </w:rPr>
    </w:lvl>
    <w:lvl w:ilvl="4">
      <w:start w:val="1"/>
      <w:numFmt w:val="decimal"/>
      <w:lvlText w:val="%1.%2.%3.%4.%5."/>
      <w:lvlJc w:val="left"/>
      <w:pPr>
        <w:ind w:left="1326" w:hanging="341"/>
      </w:pPr>
      <w:rPr>
        <w:rFonts w:hint="eastAsia"/>
      </w:rPr>
    </w:lvl>
    <w:lvl w:ilvl="5">
      <w:start w:val="1"/>
      <w:numFmt w:val="decimal"/>
      <w:lvlText w:val="%1.%2.%3.%4.%5.%6."/>
      <w:lvlJc w:val="left"/>
      <w:pPr>
        <w:ind w:left="1439" w:hanging="341"/>
      </w:pPr>
      <w:rPr>
        <w:rFonts w:hint="eastAsia"/>
      </w:rPr>
    </w:lvl>
    <w:lvl w:ilvl="6">
      <w:start w:val="1"/>
      <w:numFmt w:val="decimal"/>
      <w:lvlText w:val="%1.%2.%3.%4.%5.%6.%7."/>
      <w:lvlJc w:val="left"/>
      <w:pPr>
        <w:ind w:left="1552" w:hanging="341"/>
      </w:pPr>
      <w:rPr>
        <w:rFonts w:hint="eastAsia"/>
      </w:rPr>
    </w:lvl>
    <w:lvl w:ilvl="7">
      <w:start w:val="1"/>
      <w:numFmt w:val="decimal"/>
      <w:lvlText w:val="%1.%2.%3.%4.%5.%6.%7.%8."/>
      <w:lvlJc w:val="left"/>
      <w:pPr>
        <w:ind w:left="1665" w:hanging="341"/>
      </w:pPr>
      <w:rPr>
        <w:rFonts w:hint="eastAsia"/>
      </w:rPr>
    </w:lvl>
    <w:lvl w:ilvl="8">
      <w:start w:val="1"/>
      <w:numFmt w:val="decimal"/>
      <w:lvlText w:val="%1.%2.%3.%4.%5.%6.%7.%8.%9."/>
      <w:lvlJc w:val="left"/>
      <w:pPr>
        <w:ind w:left="1778" w:hanging="341"/>
      </w:pPr>
      <w:rPr>
        <w:rFonts w:hint="eastAsia"/>
      </w:rPr>
    </w:lvl>
  </w:abstractNum>
  <w:abstractNum w:abstractNumId="72">
    <w:nsid w:val="545D2948"/>
    <w:multiLevelType w:val="multilevel"/>
    <w:tmpl w:val="037E3B48"/>
    <w:lvl w:ilvl="0">
      <w:start w:val="1"/>
      <w:numFmt w:val="none"/>
      <w:lvlText w:val="2.4"/>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73">
    <w:nsid w:val="57021EB8"/>
    <w:multiLevelType w:val="multilevel"/>
    <w:tmpl w:val="32182706"/>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7.4"/>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5CAC7708"/>
    <w:multiLevelType w:val="multilevel"/>
    <w:tmpl w:val="C922C658"/>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5DA67614"/>
    <w:multiLevelType w:val="multilevel"/>
    <w:tmpl w:val="1CAEB8C2"/>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7.5"/>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603F1F7C"/>
    <w:multiLevelType w:val="multilevel"/>
    <w:tmpl w:val="185E50F6"/>
    <w:lvl w:ilvl="0">
      <w:start w:val="3"/>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2023053"/>
    <w:multiLevelType w:val="multilevel"/>
    <w:tmpl w:val="41D27F94"/>
    <w:lvl w:ilvl="0">
      <w:start w:val="1"/>
      <w:numFmt w:val="none"/>
      <w:lvlText w:val="1.2"/>
      <w:lvlJc w:val="left"/>
      <w:pPr>
        <w:tabs>
          <w:tab w:val="num" w:pos="907"/>
        </w:tabs>
        <w:ind w:left="851" w:hanging="851"/>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78">
    <w:nsid w:val="62787482"/>
    <w:multiLevelType w:val="multilevel"/>
    <w:tmpl w:val="B41ABA0A"/>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0.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nsid w:val="661C7CB4"/>
    <w:multiLevelType w:val="multilevel"/>
    <w:tmpl w:val="25188864"/>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12.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nsid w:val="6B0854B6"/>
    <w:multiLevelType w:val="multilevel"/>
    <w:tmpl w:val="0D443B1A"/>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6C181CBF"/>
    <w:multiLevelType w:val="multilevel"/>
    <w:tmpl w:val="3C841826"/>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E7B41F0"/>
    <w:multiLevelType w:val="multilevel"/>
    <w:tmpl w:val="90CEB01E"/>
    <w:lvl w:ilvl="0">
      <w:start w:val="1"/>
      <w:numFmt w:val="none"/>
      <w:lvlText w:val="5.3"/>
      <w:lvlJc w:val="left"/>
      <w:pPr>
        <w:tabs>
          <w:tab w:val="num" w:pos="1189"/>
        </w:tabs>
        <w:ind w:left="1075" w:hanging="595"/>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83">
    <w:nsid w:val="74535393"/>
    <w:multiLevelType w:val="multilevel"/>
    <w:tmpl w:val="1CB6BFEE"/>
    <w:styleLink w:val="20"/>
    <w:lvl w:ilvl="0">
      <w:start w:val="1"/>
      <w:numFmt w:val="none"/>
      <w:lvlText w:val="5.1"/>
      <w:lvlJc w:val="left"/>
      <w:pPr>
        <w:tabs>
          <w:tab w:val="num" w:pos="1189"/>
        </w:tabs>
        <w:ind w:left="1075" w:hanging="595"/>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84">
    <w:nsid w:val="75C72EF8"/>
    <w:multiLevelType w:val="multilevel"/>
    <w:tmpl w:val="922C4AB4"/>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20.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nsid w:val="79440185"/>
    <w:multiLevelType w:val="multilevel"/>
    <w:tmpl w:val="FABCAD4C"/>
    <w:lvl w:ilvl="0">
      <w:start w:val="3"/>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D904D58"/>
    <w:multiLevelType w:val="multilevel"/>
    <w:tmpl w:val="3A789800"/>
    <w:lvl w:ilvl="0">
      <w:start w:val="1"/>
      <w:numFmt w:val="decimal"/>
      <w:lvlText w:val="%1."/>
      <w:lvlJc w:val="left"/>
      <w:pPr>
        <w:ind w:left="340" w:hanging="340"/>
      </w:pPr>
      <w:rPr>
        <w:rFonts w:hint="eastAsia"/>
      </w:rPr>
    </w:lvl>
    <w:lvl w:ilvl="1">
      <w:start w:val="1"/>
      <w:numFmt w:val="decimal"/>
      <w:lvlText w:val="%1.%2."/>
      <w:lvlJc w:val="left"/>
      <w:pPr>
        <w:ind w:left="987" w:hanging="341"/>
      </w:pPr>
      <w:rPr>
        <w:rFonts w:hint="eastAsia"/>
      </w:rPr>
    </w:lvl>
    <w:lvl w:ilvl="2">
      <w:start w:val="1"/>
      <w:numFmt w:val="decimal"/>
      <w:lvlText w:val="%1.%2.%3."/>
      <w:lvlJc w:val="left"/>
      <w:pPr>
        <w:ind w:left="1100" w:hanging="341"/>
      </w:pPr>
      <w:rPr>
        <w:rFonts w:hint="eastAsia"/>
      </w:rPr>
    </w:lvl>
    <w:lvl w:ilvl="3">
      <w:start w:val="1"/>
      <w:numFmt w:val="decimal"/>
      <w:lvlText w:val="%1.%2.%3.%4."/>
      <w:lvlJc w:val="left"/>
      <w:pPr>
        <w:ind w:left="1213" w:hanging="341"/>
      </w:pPr>
      <w:rPr>
        <w:rFonts w:hint="eastAsia"/>
      </w:rPr>
    </w:lvl>
    <w:lvl w:ilvl="4">
      <w:start w:val="1"/>
      <w:numFmt w:val="decimal"/>
      <w:lvlText w:val="%1.%2.%3.%4.%5."/>
      <w:lvlJc w:val="left"/>
      <w:pPr>
        <w:ind w:left="1326" w:hanging="341"/>
      </w:pPr>
      <w:rPr>
        <w:rFonts w:hint="eastAsia"/>
      </w:rPr>
    </w:lvl>
    <w:lvl w:ilvl="5">
      <w:start w:val="1"/>
      <w:numFmt w:val="decimal"/>
      <w:lvlText w:val="%1.%2.%3.%4.%5.%6."/>
      <w:lvlJc w:val="left"/>
      <w:pPr>
        <w:ind w:left="1439" w:hanging="341"/>
      </w:pPr>
      <w:rPr>
        <w:rFonts w:hint="eastAsia"/>
      </w:rPr>
    </w:lvl>
    <w:lvl w:ilvl="6">
      <w:start w:val="1"/>
      <w:numFmt w:val="decimal"/>
      <w:lvlText w:val="%1.%2.%3.%4.%5.%6.%7."/>
      <w:lvlJc w:val="left"/>
      <w:pPr>
        <w:ind w:left="1552" w:hanging="341"/>
      </w:pPr>
      <w:rPr>
        <w:rFonts w:hint="eastAsia"/>
      </w:rPr>
    </w:lvl>
    <w:lvl w:ilvl="7">
      <w:start w:val="1"/>
      <w:numFmt w:val="decimal"/>
      <w:lvlText w:val="%1.%2.%3.%4.%5.%6.%7.%8."/>
      <w:lvlJc w:val="left"/>
      <w:pPr>
        <w:ind w:left="1665" w:hanging="341"/>
      </w:pPr>
      <w:rPr>
        <w:rFonts w:hint="eastAsia"/>
      </w:rPr>
    </w:lvl>
    <w:lvl w:ilvl="8">
      <w:start w:val="1"/>
      <w:numFmt w:val="decimal"/>
      <w:lvlText w:val="%1.%2.%3.%4.%5.%6.%7.%8.%9."/>
      <w:lvlJc w:val="left"/>
      <w:pPr>
        <w:ind w:left="1778" w:hanging="341"/>
      </w:pPr>
      <w:rPr>
        <w:rFonts w:hint="eastAsia"/>
      </w:rPr>
    </w:lvl>
  </w:abstractNum>
  <w:abstractNum w:abstractNumId="87">
    <w:nsid w:val="7DEC1D57"/>
    <w:multiLevelType w:val="multilevel"/>
    <w:tmpl w:val="997EF61A"/>
    <w:lvl w:ilvl="0">
      <w:start w:val="1"/>
      <w:numFmt w:val="none"/>
      <w:lvlText w:val="4.2"/>
      <w:lvlJc w:val="left"/>
      <w:pPr>
        <w:tabs>
          <w:tab w:val="num" w:pos="1189"/>
        </w:tabs>
        <w:ind w:left="1075" w:hanging="595"/>
      </w:pPr>
      <w:rPr>
        <w:rFonts w:hint="eastAsia"/>
        <w:b w:val="0"/>
        <w:i w:val="0"/>
      </w:rPr>
    </w:lvl>
    <w:lvl w:ilvl="1">
      <w:start w:val="1"/>
      <w:numFmt w:val="none"/>
      <w:lvlText w:val="5.1"/>
      <w:lvlJc w:val="left"/>
      <w:pPr>
        <w:tabs>
          <w:tab w:val="num" w:pos="914"/>
        </w:tabs>
        <w:ind w:left="914"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202"/>
        </w:tabs>
        <w:ind w:left="1202" w:hanging="864"/>
      </w:pPr>
      <w:rPr>
        <w:rFonts w:hint="default"/>
      </w:rPr>
    </w:lvl>
    <w:lvl w:ilvl="4">
      <w:start w:val="1"/>
      <w:numFmt w:val="decimal"/>
      <w:lvlText w:val="%1.%2.%3.%4.%5"/>
      <w:lvlJc w:val="left"/>
      <w:pPr>
        <w:tabs>
          <w:tab w:val="num" w:pos="1346"/>
        </w:tabs>
        <w:ind w:left="1346" w:hanging="1008"/>
      </w:pPr>
      <w:rPr>
        <w:rFonts w:hint="default"/>
      </w:rPr>
    </w:lvl>
    <w:lvl w:ilvl="5">
      <w:start w:val="1"/>
      <w:numFmt w:val="decimal"/>
      <w:lvlText w:val="%1.%2.%3.%4.%5.%6"/>
      <w:lvlJc w:val="left"/>
      <w:pPr>
        <w:tabs>
          <w:tab w:val="num" w:pos="1490"/>
        </w:tabs>
        <w:ind w:left="1490" w:hanging="1152"/>
      </w:pPr>
      <w:rPr>
        <w:rFonts w:hint="default"/>
      </w:rPr>
    </w:lvl>
    <w:lvl w:ilvl="6">
      <w:start w:val="1"/>
      <w:numFmt w:val="decimal"/>
      <w:lvlText w:val="%1.%2.%3.%4.%5.%6.%7"/>
      <w:lvlJc w:val="left"/>
      <w:pPr>
        <w:tabs>
          <w:tab w:val="num" w:pos="1634"/>
        </w:tabs>
        <w:ind w:left="1634" w:hanging="1296"/>
      </w:pPr>
      <w:rPr>
        <w:rFonts w:hint="default"/>
        <w:b w:val="0"/>
        <w:i w:val="0"/>
        <w:caps w:val="0"/>
        <w:strike w:val="0"/>
        <w:dstrike w:val="0"/>
        <w:vanish w:val="0"/>
        <w:sz w:val="22"/>
        <w:vertAlign w:val="baseline"/>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1922"/>
        </w:tabs>
        <w:ind w:left="1922" w:hanging="1584"/>
      </w:pPr>
      <w:rPr>
        <w:rFonts w:hint="default"/>
      </w:rPr>
    </w:lvl>
  </w:abstractNum>
  <w:abstractNum w:abstractNumId="88">
    <w:nsid w:val="7E624832"/>
    <w:multiLevelType w:val="multilevel"/>
    <w:tmpl w:val="714CF4B2"/>
    <w:lvl w:ilvl="0">
      <w:start w:val="1"/>
      <w:numFmt w:val="none"/>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none"/>
      <w:lvlText w:val="5.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nsid w:val="7E6D7466"/>
    <w:multiLevelType w:val="hybridMultilevel"/>
    <w:tmpl w:val="7414A2D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
  </w:num>
  <w:num w:numId="2">
    <w:abstractNumId w:val="7"/>
  </w:num>
  <w:num w:numId="3">
    <w:abstractNumId w:val="4"/>
  </w:num>
  <w:num w:numId="4">
    <w:abstractNumId w:val="3"/>
  </w:num>
  <w:num w:numId="5">
    <w:abstractNumId w:val="0"/>
  </w:num>
  <w:num w:numId="6">
    <w:abstractNumId w:val="8"/>
  </w:num>
  <w:num w:numId="7">
    <w:abstractNumId w:val="5"/>
  </w:num>
  <w:num w:numId="8">
    <w:abstractNumId w:val="6"/>
  </w:num>
  <w:num w:numId="9">
    <w:abstractNumId w:val="1"/>
  </w:num>
  <w:num w:numId="10">
    <w:abstractNumId w:val="50"/>
  </w:num>
  <w:num w:numId="11">
    <w:abstractNumId w:val="59"/>
  </w:num>
  <w:num w:numId="12">
    <w:abstractNumId w:val="71"/>
  </w:num>
  <w:num w:numId="13">
    <w:abstractNumId w:val="49"/>
  </w:num>
  <w:num w:numId="14">
    <w:abstractNumId w:val="83"/>
  </w:num>
  <w:num w:numId="15">
    <w:abstractNumId w:val="16"/>
  </w:num>
  <w:num w:numId="16">
    <w:abstractNumId w:val="82"/>
  </w:num>
  <w:num w:numId="17">
    <w:abstractNumId w:val="77"/>
  </w:num>
  <w:num w:numId="18">
    <w:abstractNumId w:val="69"/>
  </w:num>
  <w:num w:numId="19">
    <w:abstractNumId w:val="54"/>
  </w:num>
  <w:num w:numId="20">
    <w:abstractNumId w:val="35"/>
  </w:num>
  <w:num w:numId="21">
    <w:abstractNumId w:val="15"/>
  </w:num>
  <w:num w:numId="22">
    <w:abstractNumId w:val="36"/>
  </w:num>
  <w:num w:numId="23">
    <w:abstractNumId w:val="11"/>
  </w:num>
  <w:num w:numId="24">
    <w:abstractNumId w:val="42"/>
  </w:num>
  <w:num w:numId="25">
    <w:abstractNumId w:val="72"/>
  </w:num>
  <w:num w:numId="26">
    <w:abstractNumId w:val="65"/>
  </w:num>
  <w:num w:numId="27">
    <w:abstractNumId w:val="40"/>
  </w:num>
  <w:num w:numId="28">
    <w:abstractNumId w:val="47"/>
  </w:num>
  <w:num w:numId="29">
    <w:abstractNumId w:val="23"/>
  </w:num>
  <w:num w:numId="30">
    <w:abstractNumId w:val="86"/>
  </w:num>
  <w:num w:numId="31">
    <w:abstractNumId w:val="46"/>
  </w:num>
  <w:num w:numId="32">
    <w:abstractNumId w:val="56"/>
  </w:num>
  <w:num w:numId="33">
    <w:abstractNumId w:val="81"/>
  </w:num>
  <w:num w:numId="34">
    <w:abstractNumId w:val="80"/>
  </w:num>
  <w:num w:numId="35">
    <w:abstractNumId w:val="58"/>
  </w:num>
  <w:num w:numId="36">
    <w:abstractNumId w:val="64"/>
  </w:num>
  <w:num w:numId="37">
    <w:abstractNumId w:val="62"/>
  </w:num>
  <w:num w:numId="38">
    <w:abstractNumId w:val="52"/>
  </w:num>
  <w:num w:numId="39">
    <w:abstractNumId w:val="67"/>
  </w:num>
  <w:num w:numId="40">
    <w:abstractNumId w:val="43"/>
  </w:num>
  <w:num w:numId="41">
    <w:abstractNumId w:val="33"/>
  </w:num>
  <w:num w:numId="42">
    <w:abstractNumId w:val="13"/>
  </w:num>
  <w:num w:numId="43">
    <w:abstractNumId w:val="88"/>
  </w:num>
  <w:num w:numId="44">
    <w:abstractNumId w:val="57"/>
  </w:num>
  <w:num w:numId="45">
    <w:abstractNumId w:val="14"/>
  </w:num>
  <w:num w:numId="46">
    <w:abstractNumId w:val="48"/>
  </w:num>
  <w:num w:numId="47">
    <w:abstractNumId w:val="10"/>
  </w:num>
  <w:num w:numId="48">
    <w:abstractNumId w:val="38"/>
  </w:num>
  <w:num w:numId="49">
    <w:abstractNumId w:val="78"/>
  </w:num>
  <w:num w:numId="50">
    <w:abstractNumId w:val="37"/>
  </w:num>
  <w:num w:numId="51">
    <w:abstractNumId w:val="30"/>
  </w:num>
  <w:num w:numId="52">
    <w:abstractNumId w:val="79"/>
  </w:num>
  <w:num w:numId="53">
    <w:abstractNumId w:val="74"/>
  </w:num>
  <w:num w:numId="54">
    <w:abstractNumId w:val="12"/>
  </w:num>
  <w:num w:numId="55">
    <w:abstractNumId w:val="19"/>
  </w:num>
  <w:num w:numId="56">
    <w:abstractNumId w:val="32"/>
  </w:num>
  <w:num w:numId="57">
    <w:abstractNumId w:val="44"/>
  </w:num>
  <w:num w:numId="58">
    <w:abstractNumId w:val="60"/>
  </w:num>
  <w:num w:numId="59">
    <w:abstractNumId w:val="41"/>
  </w:num>
  <w:num w:numId="60">
    <w:abstractNumId w:val="25"/>
  </w:num>
  <w:num w:numId="61">
    <w:abstractNumId w:val="26"/>
  </w:num>
  <w:num w:numId="62">
    <w:abstractNumId w:val="73"/>
  </w:num>
  <w:num w:numId="63">
    <w:abstractNumId w:val="75"/>
  </w:num>
  <w:num w:numId="64">
    <w:abstractNumId w:val="20"/>
  </w:num>
  <w:num w:numId="65">
    <w:abstractNumId w:val="45"/>
  </w:num>
  <w:num w:numId="66">
    <w:abstractNumId w:val="51"/>
  </w:num>
  <w:num w:numId="67">
    <w:abstractNumId w:val="39"/>
  </w:num>
  <w:num w:numId="68">
    <w:abstractNumId w:val="53"/>
  </w:num>
  <w:num w:numId="69">
    <w:abstractNumId w:val="84"/>
  </w:num>
  <w:num w:numId="70">
    <w:abstractNumId w:val="68"/>
  </w:num>
  <w:num w:numId="71">
    <w:abstractNumId w:val="18"/>
  </w:num>
  <w:num w:numId="72">
    <w:abstractNumId w:val="27"/>
  </w:num>
  <w:num w:numId="73">
    <w:abstractNumId w:val="76"/>
  </w:num>
  <w:num w:numId="74">
    <w:abstractNumId w:val="70"/>
  </w:num>
  <w:num w:numId="75">
    <w:abstractNumId w:val="89"/>
  </w:num>
  <w:num w:numId="76">
    <w:abstractNumId w:val="29"/>
  </w:num>
  <w:num w:numId="77">
    <w:abstractNumId w:val="34"/>
  </w:num>
  <w:num w:numId="78">
    <w:abstractNumId w:val="17"/>
  </w:num>
  <w:num w:numId="79">
    <w:abstractNumId w:val="63"/>
  </w:num>
  <w:num w:numId="80">
    <w:abstractNumId w:val="22"/>
  </w:num>
  <w:num w:numId="81">
    <w:abstractNumId w:val="31"/>
  </w:num>
  <w:num w:numId="82">
    <w:abstractNumId w:val="66"/>
  </w:num>
  <w:num w:numId="83">
    <w:abstractNumId w:val="21"/>
  </w:num>
  <w:num w:numId="84">
    <w:abstractNumId w:val="24"/>
  </w:num>
  <w:num w:numId="85">
    <w:abstractNumId w:val="55"/>
  </w:num>
  <w:num w:numId="86">
    <w:abstractNumId w:val="61"/>
  </w:num>
  <w:num w:numId="87">
    <w:abstractNumId w:val="28"/>
  </w:num>
  <w:num w:numId="88">
    <w:abstractNumId w:val="85"/>
  </w:num>
  <w:num w:numId="89">
    <w:abstractNumId w:val="9"/>
  </w:num>
  <w:num w:numId="90">
    <w:abstractNumId w:val="8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61442"/>
  </w:hdrShapeDefaults>
  <w:footnotePr>
    <w:footnote w:id="0"/>
    <w:footnote w:id="1"/>
  </w:footnotePr>
  <w:endnotePr>
    <w:numFmt w:val="decimal"/>
    <w:endnote w:id="0"/>
    <w:endnote w:id="1"/>
  </w:endnotePr>
  <w:compat>
    <w:spaceForUL/>
    <w:balanceSingleByteDoubleByteWidth/>
    <w:doNotLeaveBackslashAlone/>
    <w:adjustLineHeightInTable/>
    <w:useFELayout/>
  </w:compat>
  <w:rsids>
    <w:rsidRoot w:val="00172A27"/>
    <w:rsid w:val="00006631"/>
    <w:rsid w:val="00027930"/>
    <w:rsid w:val="0005357E"/>
    <w:rsid w:val="00062A79"/>
    <w:rsid w:val="00067EB8"/>
    <w:rsid w:val="000A1217"/>
    <w:rsid w:val="000B1AB0"/>
    <w:rsid w:val="000B3E49"/>
    <w:rsid w:val="000C15DF"/>
    <w:rsid w:val="000E047D"/>
    <w:rsid w:val="000E0B3D"/>
    <w:rsid w:val="000F1341"/>
    <w:rsid w:val="000F77F3"/>
    <w:rsid w:val="00101124"/>
    <w:rsid w:val="0010688A"/>
    <w:rsid w:val="00107946"/>
    <w:rsid w:val="001164C7"/>
    <w:rsid w:val="001223D8"/>
    <w:rsid w:val="00125E02"/>
    <w:rsid w:val="00135DD6"/>
    <w:rsid w:val="00167315"/>
    <w:rsid w:val="001713C8"/>
    <w:rsid w:val="00172A27"/>
    <w:rsid w:val="00177FF4"/>
    <w:rsid w:val="00183893"/>
    <w:rsid w:val="001854B4"/>
    <w:rsid w:val="001A2A5F"/>
    <w:rsid w:val="001A3DB8"/>
    <w:rsid w:val="001E37A5"/>
    <w:rsid w:val="001E44E5"/>
    <w:rsid w:val="00206EDD"/>
    <w:rsid w:val="00212E85"/>
    <w:rsid w:val="00222CCC"/>
    <w:rsid w:val="002258F0"/>
    <w:rsid w:val="00226F93"/>
    <w:rsid w:val="00250302"/>
    <w:rsid w:val="00252C4A"/>
    <w:rsid w:val="00265F30"/>
    <w:rsid w:val="00276651"/>
    <w:rsid w:val="00281647"/>
    <w:rsid w:val="00281AE4"/>
    <w:rsid w:val="002865EB"/>
    <w:rsid w:val="0029068C"/>
    <w:rsid w:val="002A18CF"/>
    <w:rsid w:val="002B1120"/>
    <w:rsid w:val="002B2E72"/>
    <w:rsid w:val="002C11B6"/>
    <w:rsid w:val="00313020"/>
    <w:rsid w:val="003158E1"/>
    <w:rsid w:val="00331FFD"/>
    <w:rsid w:val="00335DE6"/>
    <w:rsid w:val="00337020"/>
    <w:rsid w:val="0036258E"/>
    <w:rsid w:val="00373719"/>
    <w:rsid w:val="003855A4"/>
    <w:rsid w:val="00396D09"/>
    <w:rsid w:val="003A3661"/>
    <w:rsid w:val="003C5094"/>
    <w:rsid w:val="003D1B3D"/>
    <w:rsid w:val="003D5CC0"/>
    <w:rsid w:val="003E03E6"/>
    <w:rsid w:val="003E77C6"/>
    <w:rsid w:val="003F4D44"/>
    <w:rsid w:val="004064D4"/>
    <w:rsid w:val="0041504B"/>
    <w:rsid w:val="00427781"/>
    <w:rsid w:val="00442C8D"/>
    <w:rsid w:val="004473DF"/>
    <w:rsid w:val="00461670"/>
    <w:rsid w:val="00464311"/>
    <w:rsid w:val="00475BE7"/>
    <w:rsid w:val="00477785"/>
    <w:rsid w:val="00477E38"/>
    <w:rsid w:val="00480344"/>
    <w:rsid w:val="00492D4B"/>
    <w:rsid w:val="00496646"/>
    <w:rsid w:val="00497B0D"/>
    <w:rsid w:val="004B7795"/>
    <w:rsid w:val="004C2455"/>
    <w:rsid w:val="004D1062"/>
    <w:rsid w:val="004F5F9C"/>
    <w:rsid w:val="00502001"/>
    <w:rsid w:val="005276B7"/>
    <w:rsid w:val="00531AA9"/>
    <w:rsid w:val="005346FF"/>
    <w:rsid w:val="00557054"/>
    <w:rsid w:val="00560091"/>
    <w:rsid w:val="0056411C"/>
    <w:rsid w:val="005B2621"/>
    <w:rsid w:val="005C0A52"/>
    <w:rsid w:val="005C1C5B"/>
    <w:rsid w:val="005C29BE"/>
    <w:rsid w:val="005C3423"/>
    <w:rsid w:val="005D7224"/>
    <w:rsid w:val="005F474A"/>
    <w:rsid w:val="00605B0D"/>
    <w:rsid w:val="0060663A"/>
    <w:rsid w:val="00615EBB"/>
    <w:rsid w:val="00615F65"/>
    <w:rsid w:val="006264D5"/>
    <w:rsid w:val="0063469D"/>
    <w:rsid w:val="00664360"/>
    <w:rsid w:val="00670ACF"/>
    <w:rsid w:val="006715C1"/>
    <w:rsid w:val="0069392E"/>
    <w:rsid w:val="00695A79"/>
    <w:rsid w:val="006A6FF2"/>
    <w:rsid w:val="006A7F66"/>
    <w:rsid w:val="006C000F"/>
    <w:rsid w:val="006C0040"/>
    <w:rsid w:val="006D219F"/>
    <w:rsid w:val="006E772E"/>
    <w:rsid w:val="006F65DC"/>
    <w:rsid w:val="006F688B"/>
    <w:rsid w:val="00703D9C"/>
    <w:rsid w:val="00710C5E"/>
    <w:rsid w:val="00713FF9"/>
    <w:rsid w:val="00723CAF"/>
    <w:rsid w:val="0073122F"/>
    <w:rsid w:val="0074110C"/>
    <w:rsid w:val="00744F01"/>
    <w:rsid w:val="0076239F"/>
    <w:rsid w:val="00792D01"/>
    <w:rsid w:val="007934D5"/>
    <w:rsid w:val="007A3230"/>
    <w:rsid w:val="007A37F8"/>
    <w:rsid w:val="007C54F0"/>
    <w:rsid w:val="007E084B"/>
    <w:rsid w:val="007F690C"/>
    <w:rsid w:val="00807D2D"/>
    <w:rsid w:val="008100C5"/>
    <w:rsid w:val="00824B9C"/>
    <w:rsid w:val="0085103E"/>
    <w:rsid w:val="00867FB3"/>
    <w:rsid w:val="00875F72"/>
    <w:rsid w:val="008855B5"/>
    <w:rsid w:val="00887FA1"/>
    <w:rsid w:val="008A4063"/>
    <w:rsid w:val="008A4F2F"/>
    <w:rsid w:val="008B0AB2"/>
    <w:rsid w:val="008C3BED"/>
    <w:rsid w:val="008D13FD"/>
    <w:rsid w:val="008D3FBD"/>
    <w:rsid w:val="008E6830"/>
    <w:rsid w:val="008F2ECF"/>
    <w:rsid w:val="008F3550"/>
    <w:rsid w:val="008F5048"/>
    <w:rsid w:val="008F5D9D"/>
    <w:rsid w:val="00904FD1"/>
    <w:rsid w:val="009111D6"/>
    <w:rsid w:val="00923605"/>
    <w:rsid w:val="00924D5B"/>
    <w:rsid w:val="00933053"/>
    <w:rsid w:val="00947AA1"/>
    <w:rsid w:val="0097033C"/>
    <w:rsid w:val="00973CFE"/>
    <w:rsid w:val="00974035"/>
    <w:rsid w:val="00974CE8"/>
    <w:rsid w:val="00983101"/>
    <w:rsid w:val="00984AFB"/>
    <w:rsid w:val="00993026"/>
    <w:rsid w:val="009A16DE"/>
    <w:rsid w:val="009A5740"/>
    <w:rsid w:val="009C13B6"/>
    <w:rsid w:val="009C4F88"/>
    <w:rsid w:val="009D0107"/>
    <w:rsid w:val="009D4CE9"/>
    <w:rsid w:val="009D6B95"/>
    <w:rsid w:val="009F7867"/>
    <w:rsid w:val="00A002C4"/>
    <w:rsid w:val="00A01D85"/>
    <w:rsid w:val="00A02D13"/>
    <w:rsid w:val="00A1317B"/>
    <w:rsid w:val="00A13A90"/>
    <w:rsid w:val="00A2101D"/>
    <w:rsid w:val="00A22666"/>
    <w:rsid w:val="00A50D9F"/>
    <w:rsid w:val="00A54C8B"/>
    <w:rsid w:val="00A57B31"/>
    <w:rsid w:val="00A61231"/>
    <w:rsid w:val="00A63936"/>
    <w:rsid w:val="00A67B0F"/>
    <w:rsid w:val="00A722DE"/>
    <w:rsid w:val="00A83B59"/>
    <w:rsid w:val="00A9044F"/>
    <w:rsid w:val="00AA2DAF"/>
    <w:rsid w:val="00AA381E"/>
    <w:rsid w:val="00AB142E"/>
    <w:rsid w:val="00AB2DD7"/>
    <w:rsid w:val="00AB49C8"/>
    <w:rsid w:val="00AB5613"/>
    <w:rsid w:val="00AC7F50"/>
    <w:rsid w:val="00AD01C6"/>
    <w:rsid w:val="00AE09C3"/>
    <w:rsid w:val="00B11F09"/>
    <w:rsid w:val="00B12316"/>
    <w:rsid w:val="00B125FF"/>
    <w:rsid w:val="00B22C5E"/>
    <w:rsid w:val="00B60AB6"/>
    <w:rsid w:val="00B62687"/>
    <w:rsid w:val="00B65AC7"/>
    <w:rsid w:val="00BA1C3D"/>
    <w:rsid w:val="00BA1EAB"/>
    <w:rsid w:val="00BC358A"/>
    <w:rsid w:val="00BC539A"/>
    <w:rsid w:val="00BD5D7F"/>
    <w:rsid w:val="00BE388B"/>
    <w:rsid w:val="00C1350B"/>
    <w:rsid w:val="00C21D9E"/>
    <w:rsid w:val="00C27C41"/>
    <w:rsid w:val="00C373C0"/>
    <w:rsid w:val="00C46200"/>
    <w:rsid w:val="00C4643D"/>
    <w:rsid w:val="00C5111A"/>
    <w:rsid w:val="00C60D9C"/>
    <w:rsid w:val="00C74555"/>
    <w:rsid w:val="00C7593B"/>
    <w:rsid w:val="00C84F9B"/>
    <w:rsid w:val="00C871A8"/>
    <w:rsid w:val="00C905FD"/>
    <w:rsid w:val="00CA11F4"/>
    <w:rsid w:val="00CA28FF"/>
    <w:rsid w:val="00CA3101"/>
    <w:rsid w:val="00CB0760"/>
    <w:rsid w:val="00CE71D8"/>
    <w:rsid w:val="00D164DA"/>
    <w:rsid w:val="00D20A2A"/>
    <w:rsid w:val="00D2400A"/>
    <w:rsid w:val="00D25D33"/>
    <w:rsid w:val="00D26E7A"/>
    <w:rsid w:val="00D41CE8"/>
    <w:rsid w:val="00D5046A"/>
    <w:rsid w:val="00D554D7"/>
    <w:rsid w:val="00D8682C"/>
    <w:rsid w:val="00D9417A"/>
    <w:rsid w:val="00DA0622"/>
    <w:rsid w:val="00DC615E"/>
    <w:rsid w:val="00DD4B37"/>
    <w:rsid w:val="00DD6F34"/>
    <w:rsid w:val="00DF640A"/>
    <w:rsid w:val="00E0482C"/>
    <w:rsid w:val="00E11322"/>
    <w:rsid w:val="00E11988"/>
    <w:rsid w:val="00E160E7"/>
    <w:rsid w:val="00E17699"/>
    <w:rsid w:val="00E20BB0"/>
    <w:rsid w:val="00E255B5"/>
    <w:rsid w:val="00E314E3"/>
    <w:rsid w:val="00E35A37"/>
    <w:rsid w:val="00E36042"/>
    <w:rsid w:val="00E5110B"/>
    <w:rsid w:val="00E61AB6"/>
    <w:rsid w:val="00E632DA"/>
    <w:rsid w:val="00E70E53"/>
    <w:rsid w:val="00E728CB"/>
    <w:rsid w:val="00E74D0F"/>
    <w:rsid w:val="00E85D6A"/>
    <w:rsid w:val="00E864CD"/>
    <w:rsid w:val="00E86F4C"/>
    <w:rsid w:val="00EA1B3C"/>
    <w:rsid w:val="00EA3F77"/>
    <w:rsid w:val="00EE4400"/>
    <w:rsid w:val="00EF02FA"/>
    <w:rsid w:val="00EF1CE2"/>
    <w:rsid w:val="00F114A3"/>
    <w:rsid w:val="00F15F29"/>
    <w:rsid w:val="00F363BA"/>
    <w:rsid w:val="00F40528"/>
    <w:rsid w:val="00F46515"/>
    <w:rsid w:val="00F50092"/>
    <w:rsid w:val="00F73F63"/>
    <w:rsid w:val="00F87CF9"/>
    <w:rsid w:val="00F93501"/>
    <w:rsid w:val="00F95916"/>
    <w:rsid w:val="00FA0864"/>
    <w:rsid w:val="00FA53A6"/>
    <w:rsid w:val="00FB2134"/>
    <w:rsid w:val="00FB3125"/>
    <w:rsid w:val="00FC56E5"/>
    <w:rsid w:val="00FE06DD"/>
    <w:rsid w:val="00FF071D"/>
    <w:rsid w:val="00FF6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50B"/>
    <w:pPr>
      <w:widowControl w:val="0"/>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jc w:val="both"/>
    </w:pPr>
    <w:rPr>
      <w:rFonts w:eastAsia="仿宋体"/>
      <w:kern w:val="2"/>
      <w:sz w:val="24"/>
    </w:rPr>
  </w:style>
  <w:style w:type="paragraph" w:styleId="1">
    <w:name w:val="heading 1"/>
    <w:basedOn w:val="a"/>
    <w:next w:val="a"/>
    <w:link w:val="1Char"/>
    <w:qFormat/>
    <w:rsid w:val="00C1350B"/>
    <w:pPr>
      <w:keepNext/>
      <w:tabs>
        <w:tab w:val="clear" w:pos="709"/>
        <w:tab w:val="clear" w:pos="1418"/>
        <w:tab w:val="clear" w:pos="2126"/>
        <w:tab w:val="clear" w:pos="2835"/>
        <w:tab w:val="clear" w:pos="3544"/>
        <w:tab w:val="clear" w:pos="4253"/>
        <w:tab w:val="clear" w:pos="4961"/>
        <w:tab w:val="clear" w:pos="5670"/>
        <w:tab w:val="clear" w:pos="6379"/>
        <w:tab w:val="clear" w:pos="7088"/>
        <w:tab w:val="left" w:pos="851"/>
      </w:tabs>
      <w:ind w:left="851" w:hanging="709"/>
      <w:outlineLvl w:val="0"/>
    </w:pPr>
    <w:rPr>
      <w:b/>
      <w:sz w:val="28"/>
    </w:rPr>
  </w:style>
  <w:style w:type="paragraph" w:styleId="2">
    <w:name w:val="heading 2"/>
    <w:basedOn w:val="a"/>
    <w:next w:val="a"/>
    <w:link w:val="2Char"/>
    <w:qFormat/>
    <w:rsid w:val="00C1350B"/>
    <w:pPr>
      <w:keepNext/>
      <w:numPr>
        <w:ilvl w:val="1"/>
        <w:numId w:val="1"/>
      </w:numPr>
      <w:tabs>
        <w:tab w:val="clear" w:pos="709"/>
        <w:tab w:val="clear" w:pos="1418"/>
        <w:tab w:val="clear" w:pos="2126"/>
        <w:tab w:val="clear" w:pos="2835"/>
        <w:tab w:val="clear" w:pos="3544"/>
        <w:tab w:val="clear" w:pos="4253"/>
        <w:tab w:val="clear" w:pos="4961"/>
        <w:tab w:val="clear" w:pos="5670"/>
        <w:tab w:val="clear" w:pos="6379"/>
        <w:tab w:val="clear" w:pos="7088"/>
        <w:tab w:val="left" w:pos="3119"/>
      </w:tabs>
      <w:outlineLvl w:val="1"/>
    </w:pPr>
    <w:rPr>
      <w:rFonts w:eastAsia="仿宋_GB2312"/>
      <w:b/>
    </w:rPr>
  </w:style>
  <w:style w:type="paragraph" w:styleId="3">
    <w:name w:val="heading 3"/>
    <w:basedOn w:val="a"/>
    <w:next w:val="10"/>
    <w:link w:val="3Char"/>
    <w:qFormat/>
    <w:rsid w:val="00C1350B"/>
    <w:pPr>
      <w:keepNext/>
      <w:widowControl/>
      <w:numPr>
        <w:ilvl w:val="2"/>
        <w:numId w:val="1"/>
      </w:numPr>
      <w:tabs>
        <w:tab w:val="clear" w:pos="1418"/>
        <w:tab w:val="clear" w:pos="2126"/>
        <w:tab w:val="clear" w:pos="2835"/>
        <w:tab w:val="clear" w:pos="3544"/>
        <w:tab w:val="clear" w:pos="4253"/>
        <w:tab w:val="clear" w:pos="4961"/>
        <w:tab w:val="clear" w:pos="5670"/>
        <w:tab w:val="clear" w:pos="6379"/>
        <w:tab w:val="clear" w:pos="7088"/>
        <w:tab w:val="left" w:pos="0"/>
        <w:tab w:val="left" w:pos="7796"/>
        <w:tab w:val="left" w:pos="8505"/>
      </w:tabs>
      <w:suppressAutoHyphens/>
      <w:outlineLvl w:val="2"/>
    </w:pPr>
    <w:rPr>
      <w:spacing w:val="-2"/>
    </w:rPr>
  </w:style>
  <w:style w:type="paragraph" w:styleId="4">
    <w:name w:val="heading 4"/>
    <w:basedOn w:val="a"/>
    <w:next w:val="10"/>
    <w:link w:val="4Char"/>
    <w:qFormat/>
    <w:rsid w:val="00C1350B"/>
    <w:pPr>
      <w:keepNext/>
      <w:tabs>
        <w:tab w:val="clear" w:pos="709"/>
        <w:tab w:val="clear" w:pos="1418"/>
        <w:tab w:val="clear" w:pos="2126"/>
        <w:tab w:val="clear" w:pos="2835"/>
        <w:tab w:val="clear" w:pos="3544"/>
        <w:tab w:val="clear" w:pos="4253"/>
        <w:tab w:val="clear" w:pos="4961"/>
        <w:tab w:val="clear" w:pos="5670"/>
        <w:tab w:val="clear" w:pos="6379"/>
        <w:tab w:val="clear" w:pos="7088"/>
        <w:tab w:val="left" w:pos="851"/>
        <w:tab w:val="left" w:pos="864"/>
        <w:tab w:val="left" w:pos="7796"/>
        <w:tab w:val="left" w:pos="8505"/>
      </w:tabs>
      <w:ind w:left="864" w:hanging="864"/>
      <w:outlineLvl w:val="3"/>
    </w:pPr>
    <w:rPr>
      <w:sz w:val="22"/>
    </w:rPr>
  </w:style>
  <w:style w:type="paragraph" w:styleId="5">
    <w:name w:val="heading 5"/>
    <w:basedOn w:val="a"/>
    <w:next w:val="10"/>
    <w:link w:val="5Char"/>
    <w:qFormat/>
    <w:rsid w:val="00C1350B"/>
    <w:pPr>
      <w:tabs>
        <w:tab w:val="clear" w:pos="709"/>
        <w:tab w:val="clear" w:pos="1418"/>
        <w:tab w:val="clear" w:pos="2126"/>
        <w:tab w:val="clear" w:pos="2835"/>
        <w:tab w:val="clear" w:pos="3544"/>
        <w:tab w:val="clear" w:pos="4253"/>
        <w:tab w:val="clear" w:pos="4961"/>
        <w:tab w:val="clear" w:pos="5670"/>
        <w:tab w:val="clear" w:pos="6379"/>
        <w:tab w:val="clear" w:pos="7088"/>
        <w:tab w:val="left" w:pos="851"/>
        <w:tab w:val="left" w:pos="1008"/>
        <w:tab w:val="left" w:pos="7796"/>
        <w:tab w:val="left" w:pos="8505"/>
      </w:tabs>
      <w:ind w:left="1008" w:hanging="1008"/>
      <w:outlineLvl w:val="4"/>
    </w:pPr>
    <w:rPr>
      <w:sz w:val="22"/>
    </w:rPr>
  </w:style>
  <w:style w:type="paragraph" w:styleId="6">
    <w:name w:val="heading 6"/>
    <w:basedOn w:val="a"/>
    <w:next w:val="a"/>
    <w:link w:val="6Char"/>
    <w:qFormat/>
    <w:rsid w:val="00C1350B"/>
    <w:pPr>
      <w:tabs>
        <w:tab w:val="clear" w:pos="709"/>
        <w:tab w:val="clear" w:pos="1418"/>
        <w:tab w:val="clear" w:pos="2126"/>
        <w:tab w:val="clear" w:pos="2835"/>
        <w:tab w:val="clear" w:pos="3544"/>
        <w:tab w:val="clear" w:pos="4253"/>
        <w:tab w:val="clear" w:pos="4961"/>
        <w:tab w:val="clear" w:pos="5670"/>
        <w:tab w:val="clear" w:pos="6379"/>
        <w:tab w:val="clear" w:pos="7088"/>
        <w:tab w:val="left" w:pos="851"/>
        <w:tab w:val="left" w:pos="1152"/>
        <w:tab w:val="left" w:pos="7796"/>
        <w:tab w:val="left" w:pos="8505"/>
      </w:tabs>
      <w:ind w:left="1152" w:hanging="1152"/>
      <w:outlineLvl w:val="5"/>
    </w:pPr>
    <w:rPr>
      <w:sz w:val="22"/>
    </w:rPr>
  </w:style>
  <w:style w:type="paragraph" w:styleId="7">
    <w:name w:val="heading 7"/>
    <w:basedOn w:val="a"/>
    <w:next w:val="a"/>
    <w:link w:val="7Char"/>
    <w:qFormat/>
    <w:rsid w:val="00C1350B"/>
    <w:pPr>
      <w:keepNext/>
      <w:tabs>
        <w:tab w:val="clear" w:pos="709"/>
        <w:tab w:val="clear" w:pos="1418"/>
        <w:tab w:val="clear" w:pos="2126"/>
        <w:tab w:val="clear" w:pos="2835"/>
        <w:tab w:val="clear" w:pos="3544"/>
        <w:tab w:val="clear" w:pos="4253"/>
        <w:tab w:val="clear" w:pos="4961"/>
        <w:tab w:val="clear" w:pos="5670"/>
        <w:tab w:val="clear" w:pos="6379"/>
        <w:tab w:val="clear" w:pos="7088"/>
        <w:tab w:val="left" w:pos="851"/>
        <w:tab w:val="left" w:pos="1296"/>
        <w:tab w:val="left" w:pos="7796"/>
        <w:tab w:val="left" w:pos="8505"/>
      </w:tabs>
      <w:ind w:left="1296" w:hanging="1296"/>
      <w:outlineLvl w:val="6"/>
    </w:pPr>
    <w:rPr>
      <w:rFonts w:eastAsia="仿宋_GB2312"/>
      <w:sz w:val="22"/>
    </w:rPr>
  </w:style>
  <w:style w:type="paragraph" w:styleId="8">
    <w:name w:val="heading 8"/>
    <w:basedOn w:val="a"/>
    <w:next w:val="a"/>
    <w:link w:val="8Char"/>
    <w:qFormat/>
    <w:rsid w:val="00C1350B"/>
    <w:pPr>
      <w:tabs>
        <w:tab w:val="clear" w:pos="709"/>
        <w:tab w:val="clear" w:pos="1418"/>
        <w:tab w:val="clear" w:pos="2126"/>
        <w:tab w:val="clear" w:pos="2835"/>
        <w:tab w:val="clear" w:pos="3544"/>
        <w:tab w:val="clear" w:pos="4253"/>
        <w:tab w:val="clear" w:pos="4961"/>
        <w:tab w:val="clear" w:pos="5670"/>
        <w:tab w:val="clear" w:pos="6379"/>
        <w:tab w:val="clear" w:pos="7088"/>
        <w:tab w:val="left" w:pos="851"/>
        <w:tab w:val="left" w:pos="1440"/>
        <w:tab w:val="left" w:pos="7796"/>
        <w:tab w:val="left" w:pos="8505"/>
      </w:tabs>
      <w:spacing w:before="240" w:after="60"/>
      <w:ind w:left="1440" w:hanging="1440"/>
      <w:outlineLvl w:val="7"/>
    </w:pPr>
    <w:rPr>
      <w:rFonts w:ascii="Arial" w:hAnsi="Arial"/>
      <w:i/>
    </w:rPr>
  </w:style>
  <w:style w:type="paragraph" w:styleId="9">
    <w:name w:val="heading 9"/>
    <w:basedOn w:val="a"/>
    <w:next w:val="a"/>
    <w:link w:val="9Char"/>
    <w:qFormat/>
    <w:rsid w:val="00C1350B"/>
    <w:pPr>
      <w:tabs>
        <w:tab w:val="clear" w:pos="709"/>
        <w:tab w:val="clear" w:pos="1418"/>
        <w:tab w:val="clear" w:pos="2126"/>
        <w:tab w:val="clear" w:pos="2835"/>
        <w:tab w:val="clear" w:pos="3544"/>
        <w:tab w:val="clear" w:pos="4253"/>
        <w:tab w:val="clear" w:pos="4961"/>
        <w:tab w:val="clear" w:pos="5670"/>
        <w:tab w:val="clear" w:pos="6379"/>
        <w:tab w:val="clear" w:pos="7088"/>
        <w:tab w:val="left" w:pos="851"/>
        <w:tab w:val="left" w:pos="1584"/>
        <w:tab w:val="left" w:pos="7796"/>
        <w:tab w:val="left" w:pos="8505"/>
      </w:tabs>
      <w:spacing w:before="240" w:after="6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C1350B"/>
    <w:rPr>
      <w:rFonts w:eastAsia="仿宋体"/>
      <w:kern w:val="2"/>
      <w:sz w:val="22"/>
    </w:rPr>
  </w:style>
  <w:style w:type="character" w:customStyle="1" w:styleId="Char">
    <w:name w:val="日期 Char"/>
    <w:basedOn w:val="a0"/>
    <w:link w:val="11"/>
    <w:rsid w:val="00C1350B"/>
    <w:rPr>
      <w:rFonts w:eastAsia="仿宋体"/>
      <w:kern w:val="2"/>
      <w:sz w:val="24"/>
    </w:rPr>
  </w:style>
  <w:style w:type="character" w:customStyle="1" w:styleId="2Char">
    <w:name w:val="标题 2 Char"/>
    <w:basedOn w:val="a0"/>
    <w:link w:val="2"/>
    <w:rsid w:val="00C1350B"/>
    <w:rPr>
      <w:rFonts w:eastAsia="仿宋_GB2312"/>
      <w:b/>
      <w:kern w:val="2"/>
      <w:sz w:val="24"/>
    </w:rPr>
  </w:style>
  <w:style w:type="character" w:customStyle="1" w:styleId="5Char">
    <w:name w:val="标题 5 Char"/>
    <w:basedOn w:val="a0"/>
    <w:link w:val="5"/>
    <w:rsid w:val="00C1350B"/>
    <w:rPr>
      <w:rFonts w:eastAsia="仿宋体"/>
      <w:kern w:val="2"/>
      <w:sz w:val="22"/>
    </w:rPr>
  </w:style>
  <w:style w:type="character" w:customStyle="1" w:styleId="Char0">
    <w:name w:val="批注框文本 Char"/>
    <w:basedOn w:val="a0"/>
    <w:link w:val="a3"/>
    <w:rsid w:val="00C1350B"/>
    <w:rPr>
      <w:rFonts w:eastAsia="仿宋体"/>
      <w:kern w:val="2"/>
      <w:sz w:val="18"/>
      <w:szCs w:val="18"/>
    </w:rPr>
  </w:style>
  <w:style w:type="character" w:customStyle="1" w:styleId="Char1">
    <w:name w:val="正文文本 Char"/>
    <w:basedOn w:val="a0"/>
    <w:link w:val="a4"/>
    <w:uiPriority w:val="99"/>
    <w:rsid w:val="00C1350B"/>
    <w:rPr>
      <w:rFonts w:eastAsia="仿宋体"/>
      <w:kern w:val="2"/>
      <w:sz w:val="24"/>
    </w:rPr>
  </w:style>
  <w:style w:type="character" w:customStyle="1" w:styleId="1Char">
    <w:name w:val="标题 1 Char"/>
    <w:basedOn w:val="a0"/>
    <w:link w:val="1"/>
    <w:rsid w:val="00C1350B"/>
    <w:rPr>
      <w:rFonts w:eastAsia="仿宋体"/>
      <w:b/>
      <w:kern w:val="2"/>
      <w:sz w:val="28"/>
    </w:rPr>
  </w:style>
  <w:style w:type="character" w:styleId="a5">
    <w:name w:val="Strong"/>
    <w:qFormat/>
    <w:rsid w:val="00C1350B"/>
    <w:rPr>
      <w:b/>
      <w:bCs/>
    </w:rPr>
  </w:style>
  <w:style w:type="character" w:customStyle="1" w:styleId="3Char">
    <w:name w:val="标题 3 Char"/>
    <w:basedOn w:val="a0"/>
    <w:link w:val="3"/>
    <w:rsid w:val="00C1350B"/>
    <w:rPr>
      <w:rFonts w:eastAsia="仿宋体"/>
      <w:spacing w:val="-2"/>
      <w:kern w:val="2"/>
      <w:sz w:val="24"/>
    </w:rPr>
  </w:style>
  <w:style w:type="character" w:styleId="a6">
    <w:name w:val="Emphasis"/>
    <w:basedOn w:val="a0"/>
    <w:qFormat/>
    <w:rsid w:val="00C1350B"/>
    <w:rPr>
      <w:i/>
      <w:iCs/>
    </w:rPr>
  </w:style>
  <w:style w:type="character" w:customStyle="1" w:styleId="Char2">
    <w:name w:val="标题 Char"/>
    <w:basedOn w:val="a0"/>
    <w:link w:val="a7"/>
    <w:rsid w:val="00C1350B"/>
    <w:rPr>
      <w:rFonts w:ascii="Cambria" w:hAnsi="Cambria" w:cs="Times New Roman"/>
      <w:b/>
      <w:bCs/>
      <w:kern w:val="2"/>
      <w:sz w:val="32"/>
      <w:szCs w:val="32"/>
    </w:rPr>
  </w:style>
  <w:style w:type="character" w:customStyle="1" w:styleId="Char3">
    <w:name w:val="页脚 Char"/>
    <w:basedOn w:val="a0"/>
    <w:link w:val="a8"/>
    <w:rsid w:val="00C1350B"/>
    <w:rPr>
      <w:rFonts w:ascii="Calibri" w:eastAsia="宋体" w:hAnsi="Calibri" w:cs="Arial"/>
      <w:sz w:val="18"/>
    </w:rPr>
  </w:style>
  <w:style w:type="character" w:customStyle="1" w:styleId="6Char">
    <w:name w:val="标题 6 Char"/>
    <w:basedOn w:val="a0"/>
    <w:link w:val="6"/>
    <w:rsid w:val="00C1350B"/>
    <w:rPr>
      <w:rFonts w:eastAsia="仿宋体"/>
      <w:kern w:val="2"/>
      <w:sz w:val="22"/>
    </w:rPr>
  </w:style>
  <w:style w:type="character" w:customStyle="1" w:styleId="7Char">
    <w:name w:val="标题 7 Char"/>
    <w:basedOn w:val="a0"/>
    <w:link w:val="7"/>
    <w:rsid w:val="00C1350B"/>
    <w:rPr>
      <w:rFonts w:eastAsia="仿宋_GB2312"/>
      <w:kern w:val="2"/>
      <w:sz w:val="22"/>
    </w:rPr>
  </w:style>
  <w:style w:type="character" w:customStyle="1" w:styleId="8Char">
    <w:name w:val="标题 8 Char"/>
    <w:basedOn w:val="a0"/>
    <w:link w:val="8"/>
    <w:rsid w:val="00C1350B"/>
    <w:rPr>
      <w:rFonts w:ascii="Arial" w:eastAsia="仿宋体" w:hAnsi="Arial"/>
      <w:i/>
      <w:kern w:val="2"/>
      <w:sz w:val="24"/>
    </w:rPr>
  </w:style>
  <w:style w:type="character" w:customStyle="1" w:styleId="3Char0">
    <w:name w:val="正文文本缩进 3 Char"/>
    <w:basedOn w:val="a0"/>
    <w:link w:val="31"/>
    <w:rsid w:val="00C1350B"/>
    <w:rPr>
      <w:rFonts w:ascii="Calibri" w:hAnsi="Calibri"/>
      <w:kern w:val="2"/>
      <w:sz w:val="16"/>
      <w:szCs w:val="16"/>
    </w:rPr>
  </w:style>
  <w:style w:type="character" w:customStyle="1" w:styleId="Char4">
    <w:name w:val="页眉 Char"/>
    <w:basedOn w:val="a0"/>
    <w:link w:val="a9"/>
    <w:rsid w:val="00C1350B"/>
    <w:rPr>
      <w:rFonts w:ascii="Calibri" w:eastAsia="宋体" w:hAnsi="Calibri" w:cs="Arial"/>
      <w:sz w:val="18"/>
    </w:rPr>
  </w:style>
  <w:style w:type="character" w:customStyle="1" w:styleId="9Char">
    <w:name w:val="标题 9 Char"/>
    <w:basedOn w:val="a0"/>
    <w:link w:val="9"/>
    <w:rsid w:val="00C1350B"/>
    <w:rPr>
      <w:rFonts w:ascii="Arial" w:eastAsia="仿宋体" w:hAnsi="Arial"/>
      <w:b/>
      <w:i/>
      <w:kern w:val="2"/>
      <w:sz w:val="18"/>
    </w:rPr>
  </w:style>
  <w:style w:type="character" w:customStyle="1" w:styleId="Char5">
    <w:name w:val="正文文本缩进 Char"/>
    <w:basedOn w:val="a0"/>
    <w:link w:val="12"/>
    <w:rsid w:val="00C1350B"/>
    <w:rPr>
      <w:rFonts w:ascii="宋体" w:eastAsia="华文仿宋"/>
      <w:sz w:val="28"/>
    </w:rPr>
  </w:style>
  <w:style w:type="character" w:customStyle="1" w:styleId="1CharChar">
    <w:name w:val="样式1 Char Char"/>
    <w:basedOn w:val="2Char"/>
    <w:link w:val="13"/>
    <w:rsid w:val="00C1350B"/>
    <w:rPr>
      <w:b/>
      <w:kern w:val="32"/>
    </w:rPr>
  </w:style>
  <w:style w:type="character" w:customStyle="1" w:styleId="Char6">
    <w:name w:val="纯文本 Char"/>
    <w:basedOn w:val="a0"/>
    <w:link w:val="14"/>
    <w:rsid w:val="00C1350B"/>
    <w:rPr>
      <w:rFonts w:ascii="宋体" w:hAnsi="Courier New" w:cs="Courier New"/>
      <w:kern w:val="2"/>
      <w:sz w:val="21"/>
      <w:szCs w:val="21"/>
    </w:rPr>
  </w:style>
  <w:style w:type="character" w:styleId="aa">
    <w:name w:val="Hyperlink"/>
    <w:basedOn w:val="a0"/>
    <w:rsid w:val="00C1350B"/>
    <w:rPr>
      <w:color w:val="0000FF"/>
      <w:u w:val="single"/>
    </w:rPr>
  </w:style>
  <w:style w:type="character" w:customStyle="1" w:styleId="15">
    <w:name w:val="页码1"/>
    <w:basedOn w:val="a0"/>
    <w:rsid w:val="00C1350B"/>
    <w:rPr>
      <w:rFonts w:cs="Times New Roman"/>
    </w:rPr>
  </w:style>
  <w:style w:type="paragraph" w:styleId="a7">
    <w:name w:val="Title"/>
    <w:basedOn w:val="a"/>
    <w:link w:val="Char2"/>
    <w:qFormat/>
    <w:rsid w:val="00C1350B"/>
    <w:pPr>
      <w:spacing w:before="240" w:after="60"/>
      <w:jc w:val="center"/>
      <w:outlineLvl w:val="0"/>
    </w:pPr>
    <w:rPr>
      <w:rFonts w:ascii="Cambria" w:hAnsi="Cambria"/>
      <w:b/>
      <w:bCs/>
      <w:sz w:val="32"/>
      <w:szCs w:val="32"/>
    </w:rPr>
  </w:style>
  <w:style w:type="paragraph" w:customStyle="1" w:styleId="10">
    <w:name w:val="正文缩进1"/>
    <w:basedOn w:val="a"/>
    <w:rsid w:val="00C1350B"/>
    <w:pPr>
      <w:ind w:firstLineChars="200" w:firstLine="420"/>
    </w:pPr>
  </w:style>
  <w:style w:type="paragraph" w:styleId="a8">
    <w:name w:val="footer"/>
    <w:basedOn w:val="a"/>
    <w:link w:val="Char3"/>
    <w:rsid w:val="00C1350B"/>
    <w:pPr>
      <w:widowControl/>
      <w:tabs>
        <w:tab w:val="clear" w:pos="709"/>
        <w:tab w:val="clear" w:pos="1418"/>
        <w:tab w:val="clear" w:pos="2126"/>
        <w:tab w:val="clear" w:pos="2835"/>
        <w:tab w:val="clear" w:pos="3544"/>
        <w:tab w:val="clear" w:pos="4253"/>
        <w:tab w:val="clear" w:pos="4961"/>
        <w:tab w:val="clear" w:pos="5670"/>
        <w:tab w:val="clear" w:pos="6379"/>
        <w:tab w:val="clear" w:pos="7088"/>
        <w:tab w:val="center" w:pos="4153"/>
        <w:tab w:val="right" w:pos="8306"/>
      </w:tabs>
      <w:adjustRightInd/>
      <w:jc w:val="left"/>
    </w:pPr>
    <w:rPr>
      <w:rFonts w:ascii="Calibri" w:eastAsia="宋体" w:hAnsi="Calibri" w:cs="Arial"/>
      <w:sz w:val="18"/>
    </w:rPr>
  </w:style>
  <w:style w:type="paragraph" w:styleId="a3">
    <w:name w:val="Balloon Text"/>
    <w:basedOn w:val="a"/>
    <w:link w:val="Char0"/>
    <w:rsid w:val="00C1350B"/>
    <w:rPr>
      <w:sz w:val="18"/>
      <w:szCs w:val="18"/>
    </w:rPr>
  </w:style>
  <w:style w:type="paragraph" w:styleId="a4">
    <w:name w:val="Body Text"/>
    <w:basedOn w:val="a"/>
    <w:link w:val="Char1"/>
    <w:uiPriority w:val="99"/>
    <w:rsid w:val="00C1350B"/>
    <w:pPr>
      <w:spacing w:after="120"/>
    </w:pPr>
  </w:style>
  <w:style w:type="paragraph" w:styleId="a9">
    <w:name w:val="header"/>
    <w:basedOn w:val="a"/>
    <w:link w:val="Char4"/>
    <w:rsid w:val="00C1350B"/>
    <w:pPr>
      <w:widowControl/>
      <w:pBdr>
        <w:top w:val="none" w:sz="0" w:space="1" w:color="auto"/>
        <w:left w:val="none" w:sz="0" w:space="4" w:color="auto"/>
        <w:bottom w:val="none" w:sz="0" w:space="1" w:color="auto"/>
        <w:right w:val="none" w:sz="0" w:space="4" w:color="auto"/>
      </w:pBdr>
      <w:tabs>
        <w:tab w:val="clear" w:pos="709"/>
        <w:tab w:val="clear" w:pos="1418"/>
        <w:tab w:val="clear" w:pos="2126"/>
        <w:tab w:val="clear" w:pos="2835"/>
        <w:tab w:val="clear" w:pos="3544"/>
        <w:tab w:val="clear" w:pos="4253"/>
        <w:tab w:val="clear" w:pos="4961"/>
        <w:tab w:val="clear" w:pos="5670"/>
        <w:tab w:val="clear" w:pos="6379"/>
        <w:tab w:val="clear" w:pos="7088"/>
        <w:tab w:val="center" w:pos="4153"/>
        <w:tab w:val="right" w:pos="8306"/>
      </w:tabs>
      <w:adjustRightInd/>
    </w:pPr>
    <w:rPr>
      <w:rFonts w:ascii="Calibri" w:eastAsia="宋体" w:hAnsi="Calibri" w:cs="Arial"/>
      <w:sz w:val="18"/>
    </w:rPr>
  </w:style>
  <w:style w:type="paragraph" w:customStyle="1" w:styleId="16">
    <w:name w:val="索引标题1"/>
    <w:basedOn w:val="a"/>
    <w:next w:val="110"/>
    <w:rsid w:val="00C1350B"/>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pPr>
    <w:rPr>
      <w:rFonts w:eastAsia="宋体"/>
      <w:sz w:val="21"/>
      <w:szCs w:val="24"/>
    </w:rPr>
  </w:style>
  <w:style w:type="paragraph" w:customStyle="1" w:styleId="12">
    <w:name w:val="正文文本缩进1"/>
    <w:basedOn w:val="a"/>
    <w:link w:val="Char5"/>
    <w:rsid w:val="00C1350B"/>
    <w:pPr>
      <w:widowControl/>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ind w:firstLine="644"/>
      <w:jc w:val="left"/>
    </w:pPr>
    <w:rPr>
      <w:rFonts w:ascii="宋体" w:eastAsia="华文仿宋"/>
      <w:sz w:val="28"/>
    </w:rPr>
  </w:style>
  <w:style w:type="paragraph" w:customStyle="1" w:styleId="31">
    <w:name w:val="正文文本缩进 31"/>
    <w:basedOn w:val="a"/>
    <w:link w:val="3Char0"/>
    <w:rsid w:val="00C1350B"/>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after="120"/>
      <w:ind w:leftChars="200" w:left="420"/>
    </w:pPr>
    <w:rPr>
      <w:rFonts w:ascii="Calibri" w:hAnsi="Calibri"/>
      <w:sz w:val="16"/>
      <w:szCs w:val="16"/>
    </w:rPr>
  </w:style>
  <w:style w:type="paragraph" w:customStyle="1" w:styleId="11">
    <w:name w:val="日期1"/>
    <w:basedOn w:val="a"/>
    <w:next w:val="a"/>
    <w:link w:val="Char"/>
    <w:rsid w:val="00C1350B"/>
    <w:pPr>
      <w:ind w:leftChars="2500" w:left="100"/>
    </w:pPr>
  </w:style>
  <w:style w:type="paragraph" w:customStyle="1" w:styleId="17">
    <w:name w:val="列出段落1"/>
    <w:basedOn w:val="a"/>
    <w:rsid w:val="00C1350B"/>
    <w:pPr>
      <w:ind w:firstLineChars="200" w:firstLine="420"/>
    </w:pPr>
  </w:style>
  <w:style w:type="paragraph" w:customStyle="1" w:styleId="14">
    <w:name w:val="纯文本1"/>
    <w:basedOn w:val="a"/>
    <w:link w:val="Char6"/>
    <w:rsid w:val="00C1350B"/>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pPr>
    <w:rPr>
      <w:rFonts w:ascii="宋体" w:hAnsi="Courier New" w:cs="Courier New"/>
      <w:sz w:val="21"/>
      <w:szCs w:val="21"/>
    </w:rPr>
  </w:style>
  <w:style w:type="paragraph" w:customStyle="1" w:styleId="StyleHeading3AsianGB2312">
    <w:name w:val="Style Heading 3 + (Asian) 仿宋_GB2312"/>
    <w:basedOn w:val="a"/>
    <w:rsid w:val="00C1350B"/>
    <w:pPr>
      <w:keepNext/>
      <w:widowControl/>
      <w:tabs>
        <w:tab w:val="clear" w:pos="709"/>
        <w:tab w:val="clear" w:pos="1418"/>
        <w:tab w:val="clear" w:pos="2126"/>
        <w:tab w:val="clear" w:pos="2835"/>
        <w:tab w:val="clear" w:pos="3544"/>
        <w:tab w:val="clear" w:pos="4253"/>
        <w:tab w:val="clear" w:pos="4961"/>
        <w:tab w:val="clear" w:pos="5670"/>
        <w:tab w:val="clear" w:pos="6379"/>
        <w:tab w:val="clear" w:pos="7088"/>
      </w:tabs>
      <w:adjustRightInd/>
    </w:pPr>
    <w:rPr>
      <w:rFonts w:eastAsia="宋体"/>
      <w:spacing w:val="-2"/>
      <w:kern w:val="0"/>
      <w:szCs w:val="24"/>
    </w:rPr>
  </w:style>
  <w:style w:type="paragraph" w:customStyle="1" w:styleId="18">
    <w:name w:val="列出段落1"/>
    <w:basedOn w:val="a"/>
    <w:rsid w:val="00C1350B"/>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ind w:firstLineChars="200" w:firstLine="420"/>
    </w:pPr>
    <w:rPr>
      <w:rFonts w:ascii="Calibri" w:eastAsia="宋体" w:hAnsi="Calibri"/>
      <w:sz w:val="21"/>
      <w:szCs w:val="24"/>
    </w:rPr>
  </w:style>
  <w:style w:type="paragraph" w:customStyle="1" w:styleId="110">
    <w:name w:val="索引 11"/>
    <w:basedOn w:val="a"/>
    <w:next w:val="a"/>
    <w:rsid w:val="00C1350B"/>
    <w:pPr>
      <w:widowControl/>
      <w:tabs>
        <w:tab w:val="clear" w:pos="1418"/>
        <w:tab w:val="clear" w:pos="6379"/>
        <w:tab w:val="clear" w:pos="7088"/>
      </w:tabs>
      <w:jc w:val="left"/>
    </w:pPr>
    <w:rPr>
      <w:rFonts w:ascii="宋体" w:eastAsia="仿宋_GB2312"/>
      <w:kern w:val="0"/>
      <w:sz w:val="22"/>
      <w:lang w:eastAsia="en-US"/>
    </w:rPr>
  </w:style>
  <w:style w:type="paragraph" w:customStyle="1" w:styleId="21">
    <w:name w:val="正文2"/>
    <w:basedOn w:val="a"/>
    <w:rsid w:val="00C1350B"/>
    <w:pPr>
      <w:widowControl/>
      <w:tabs>
        <w:tab w:val="clear" w:pos="709"/>
        <w:tab w:val="clear" w:pos="1418"/>
        <w:tab w:val="clear" w:pos="2126"/>
        <w:tab w:val="clear" w:pos="2835"/>
        <w:tab w:val="clear" w:pos="3544"/>
        <w:tab w:val="clear" w:pos="4253"/>
        <w:tab w:val="clear" w:pos="4961"/>
        <w:tab w:val="clear" w:pos="5670"/>
        <w:tab w:val="clear" w:pos="6379"/>
        <w:tab w:val="clear" w:pos="7088"/>
        <w:tab w:val="left" w:pos="1260"/>
      </w:tabs>
      <w:autoSpaceDE w:val="0"/>
      <w:autoSpaceDN w:val="0"/>
      <w:snapToGrid/>
      <w:spacing w:before="60" w:after="60" w:line="360" w:lineRule="auto"/>
      <w:ind w:left="420" w:hanging="420"/>
      <w:textAlignment w:val="bottom"/>
    </w:pPr>
    <w:rPr>
      <w:rFonts w:eastAsia="宋体"/>
      <w:kern w:val="0"/>
      <w:sz w:val="21"/>
    </w:rPr>
  </w:style>
  <w:style w:type="paragraph" w:customStyle="1" w:styleId="41">
    <w:name w:val="索引 41"/>
    <w:basedOn w:val="a"/>
    <w:next w:val="a"/>
    <w:rsid w:val="00C1350B"/>
    <w:pPr>
      <w:tabs>
        <w:tab w:val="clear" w:pos="709"/>
        <w:tab w:val="clear" w:pos="1418"/>
        <w:tab w:val="clear" w:pos="2126"/>
        <w:tab w:val="clear" w:pos="2835"/>
        <w:tab w:val="clear" w:pos="3544"/>
        <w:tab w:val="clear" w:pos="4253"/>
        <w:tab w:val="clear" w:pos="4961"/>
        <w:tab w:val="clear" w:pos="5670"/>
        <w:tab w:val="clear" w:pos="6379"/>
        <w:tab w:val="clear" w:pos="7088"/>
      </w:tabs>
      <w:ind w:leftChars="600" w:left="600"/>
    </w:pPr>
  </w:style>
  <w:style w:type="paragraph" w:customStyle="1" w:styleId="51">
    <w:name w:val="索引 51"/>
    <w:basedOn w:val="a"/>
    <w:next w:val="a"/>
    <w:rsid w:val="00C1350B"/>
    <w:pPr>
      <w:tabs>
        <w:tab w:val="clear" w:pos="709"/>
        <w:tab w:val="clear" w:pos="1418"/>
        <w:tab w:val="clear" w:pos="2126"/>
        <w:tab w:val="clear" w:pos="2835"/>
        <w:tab w:val="clear" w:pos="3544"/>
        <w:tab w:val="clear" w:pos="4253"/>
        <w:tab w:val="clear" w:pos="4961"/>
        <w:tab w:val="clear" w:pos="5670"/>
        <w:tab w:val="clear" w:pos="6379"/>
        <w:tab w:val="clear" w:pos="7088"/>
      </w:tabs>
      <w:ind w:leftChars="800" w:left="800"/>
    </w:pPr>
  </w:style>
  <w:style w:type="paragraph" w:customStyle="1" w:styleId="13">
    <w:name w:val="样式1"/>
    <w:basedOn w:val="2"/>
    <w:link w:val="1CharChar"/>
    <w:rsid w:val="00C1350B"/>
    <w:pPr>
      <w:keepNext w:val="0"/>
      <w:numPr>
        <w:ilvl w:val="0"/>
        <w:numId w:val="0"/>
      </w:numPr>
      <w:tabs>
        <w:tab w:val="clear" w:pos="3119"/>
        <w:tab w:val="left" w:pos="720"/>
      </w:tabs>
      <w:spacing w:afterLines="50"/>
      <w:ind w:left="720" w:hanging="720"/>
    </w:pPr>
    <w:rPr>
      <w:kern w:val="32"/>
    </w:rPr>
  </w:style>
  <w:style w:type="paragraph" w:customStyle="1" w:styleId="19">
    <w:name w:val="文本块1"/>
    <w:basedOn w:val="a"/>
    <w:rsid w:val="00C1350B"/>
    <w:pPr>
      <w:widowControl/>
      <w:tabs>
        <w:tab w:val="clear" w:pos="709"/>
        <w:tab w:val="clear" w:pos="1418"/>
        <w:tab w:val="clear" w:pos="2126"/>
        <w:tab w:val="clear" w:pos="2835"/>
        <w:tab w:val="clear" w:pos="3544"/>
        <w:tab w:val="clear" w:pos="4253"/>
        <w:tab w:val="clear" w:pos="4961"/>
        <w:tab w:val="clear" w:pos="5670"/>
        <w:tab w:val="clear" w:pos="6379"/>
        <w:tab w:val="clear" w:pos="7088"/>
      </w:tabs>
      <w:spacing w:line="460" w:lineRule="exact"/>
      <w:ind w:left="900" w:right="-130" w:firstLine="285"/>
      <w:jc w:val="left"/>
    </w:pPr>
    <w:rPr>
      <w:rFonts w:ascii="宋体" w:eastAsia="宋体"/>
      <w:kern w:val="0"/>
      <w:szCs w:val="24"/>
    </w:rPr>
  </w:style>
  <w:style w:type="numbering" w:customStyle="1" w:styleId="20">
    <w:name w:val="样式2"/>
    <w:rsid w:val="00904FD1"/>
    <w:pPr>
      <w:numPr>
        <w:numId w:val="14"/>
      </w:numPr>
    </w:pPr>
  </w:style>
  <w:style w:type="paragraph" w:styleId="ab">
    <w:name w:val="Body Text Indent"/>
    <w:basedOn w:val="a"/>
    <w:link w:val="Char10"/>
    <w:rsid w:val="00A2101D"/>
    <w:pPr>
      <w:spacing w:after="120"/>
      <w:ind w:leftChars="200" w:left="420"/>
    </w:pPr>
  </w:style>
  <w:style w:type="character" w:customStyle="1" w:styleId="Char10">
    <w:name w:val="正文文本缩进 Char1"/>
    <w:basedOn w:val="a0"/>
    <w:link w:val="ab"/>
    <w:rsid w:val="00A2101D"/>
    <w:rPr>
      <w:rFonts w:eastAsia="仿宋体"/>
      <w:kern w:val="2"/>
      <w:sz w:val="24"/>
    </w:rPr>
  </w:style>
  <w:style w:type="paragraph" w:styleId="ac">
    <w:name w:val="List Paragraph"/>
    <w:basedOn w:val="a"/>
    <w:uiPriority w:val="99"/>
    <w:qFormat/>
    <w:rsid w:val="003855A4"/>
    <w:pPr>
      <w:ind w:firstLineChars="200" w:firstLine="420"/>
    </w:pPr>
  </w:style>
  <w:style w:type="paragraph" w:styleId="30">
    <w:name w:val="Body Text Indent 3"/>
    <w:basedOn w:val="a"/>
    <w:link w:val="3Char1"/>
    <w:rsid w:val="00C27C41"/>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after="120"/>
      <w:ind w:leftChars="200" w:left="420"/>
    </w:pPr>
    <w:rPr>
      <w:rFonts w:ascii="Calibri" w:eastAsia="宋体" w:hAnsi="Calibri"/>
      <w:sz w:val="16"/>
      <w:szCs w:val="16"/>
    </w:rPr>
  </w:style>
  <w:style w:type="character" w:customStyle="1" w:styleId="3Char1">
    <w:name w:val="正文文本缩进 3 Char1"/>
    <w:basedOn w:val="a0"/>
    <w:link w:val="30"/>
    <w:rsid w:val="00C27C41"/>
    <w:rPr>
      <w:rFonts w:eastAsia="仿宋体"/>
      <w:kern w:val="2"/>
      <w:sz w:val="16"/>
      <w:szCs w:val="16"/>
    </w:rPr>
  </w:style>
  <w:style w:type="paragraph" w:styleId="ad">
    <w:name w:val="Block Text"/>
    <w:basedOn w:val="a"/>
    <w:rsid w:val="00502001"/>
    <w:pPr>
      <w:widowControl/>
      <w:tabs>
        <w:tab w:val="clear" w:pos="709"/>
        <w:tab w:val="clear" w:pos="1418"/>
        <w:tab w:val="clear" w:pos="2126"/>
        <w:tab w:val="clear" w:pos="2835"/>
        <w:tab w:val="clear" w:pos="3544"/>
        <w:tab w:val="clear" w:pos="4253"/>
        <w:tab w:val="clear" w:pos="4961"/>
        <w:tab w:val="clear" w:pos="5670"/>
        <w:tab w:val="clear" w:pos="6379"/>
        <w:tab w:val="clear" w:pos="7088"/>
      </w:tabs>
      <w:spacing w:line="460" w:lineRule="exact"/>
      <w:ind w:left="900" w:right="-130" w:firstLine="285"/>
      <w:jc w:val="left"/>
    </w:pPr>
    <w:rPr>
      <w:rFonts w:ascii="宋体" w:eastAsia="宋体"/>
      <w:kern w:val="0"/>
      <w:szCs w:val="24"/>
    </w:rPr>
  </w:style>
</w:styles>
</file>

<file path=word/webSettings.xml><?xml version="1.0" encoding="utf-8"?>
<w:webSettings xmlns:r="http://schemas.openxmlformats.org/officeDocument/2006/relationships" xmlns:w="http://schemas.openxmlformats.org/wordprocessingml/2006/main">
  <w:divs>
    <w:div w:id="753547614">
      <w:bodyDiv w:val="1"/>
      <w:marLeft w:val="0"/>
      <w:marRight w:val="0"/>
      <w:marTop w:val="0"/>
      <w:marBottom w:val="0"/>
      <w:divBdr>
        <w:top w:val="none" w:sz="0" w:space="0" w:color="auto"/>
        <w:left w:val="none" w:sz="0" w:space="0" w:color="auto"/>
        <w:bottom w:val="none" w:sz="0" w:space="0" w:color="auto"/>
        <w:right w:val="none" w:sz="0" w:space="0" w:color="auto"/>
      </w:divBdr>
    </w:div>
    <w:div w:id="1588729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FD0E-84CD-4C86-B080-A9EC737E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2342</Words>
  <Characters>13355</Characters>
  <Application>Microsoft Office Word</Application>
  <DocSecurity>0</DocSecurity>
  <PresentationFormat/>
  <Lines>111</Lines>
  <Paragraphs>31</Paragraphs>
  <Slides>0</Slides>
  <Notes>0</Notes>
  <HiddenSlides>0</HiddenSlides>
  <MMClips>0</MMClips>
  <ScaleCrop>false</ScaleCrop>
  <Manager/>
  <Company>Dell Computer Corporation</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广州集装箱码头有限公司</dc:title>
  <dc:subject/>
  <dc:creator>jxliang</dc:creator>
  <cp:keywords/>
  <dc:description/>
  <cp:lastModifiedBy>Shannon</cp:lastModifiedBy>
  <cp:revision>8</cp:revision>
  <cp:lastPrinted>2018-02-01T07:45:00Z</cp:lastPrinted>
  <dcterms:created xsi:type="dcterms:W3CDTF">2018-02-07T03:49:00Z</dcterms:created>
  <dcterms:modified xsi:type="dcterms:W3CDTF">2018-02-12T07:05:00Z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