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9E" w:rsidRDefault="004A019E" w:rsidP="008B5893">
      <w:pPr>
        <w:spacing w:afterLines="50"/>
        <w:jc w:val="center"/>
        <w:rPr>
          <w:rFonts w:eastAsia="仿宋_GB2312"/>
          <w:b/>
          <w:bCs/>
          <w:color w:val="000000"/>
          <w:sz w:val="28"/>
          <w:szCs w:val="28"/>
        </w:rPr>
      </w:pPr>
      <w:r>
        <w:rPr>
          <w:rFonts w:eastAsia="仿宋_GB2312" w:cs="仿宋_GB2312" w:hint="eastAsia"/>
          <w:b/>
          <w:bCs/>
          <w:color w:val="000000"/>
          <w:sz w:val="28"/>
          <w:szCs w:val="28"/>
        </w:rPr>
        <w:t>广州集装箱码头有限公司</w:t>
      </w:r>
    </w:p>
    <w:p w:rsidR="004A019E" w:rsidRDefault="004A019E" w:rsidP="008B5893">
      <w:pPr>
        <w:spacing w:afterLines="50"/>
        <w:jc w:val="center"/>
        <w:rPr>
          <w:rFonts w:eastAsia="仿宋_GB2312"/>
          <w:b/>
          <w:bCs/>
          <w:color w:val="000000"/>
          <w:sz w:val="28"/>
          <w:szCs w:val="28"/>
        </w:rPr>
      </w:pPr>
      <w:r>
        <w:rPr>
          <w:rFonts w:eastAsia="仿宋_GB2312" w:cs="仿宋_GB2312" w:hint="eastAsia"/>
          <w:b/>
          <w:bCs/>
          <w:color w:val="000000"/>
          <w:sz w:val="28"/>
          <w:szCs w:val="28"/>
        </w:rPr>
        <w:t>两台</w:t>
      </w:r>
      <w:r>
        <w:rPr>
          <w:rFonts w:eastAsia="仿宋_GB2312"/>
          <w:b/>
          <w:bCs/>
          <w:color w:val="000000"/>
          <w:sz w:val="28"/>
          <w:szCs w:val="28"/>
        </w:rPr>
        <w:t>10KV</w:t>
      </w:r>
      <w:r>
        <w:rPr>
          <w:rFonts w:eastAsia="仿宋_GB2312" w:cs="仿宋_GB2312" w:hint="eastAsia"/>
          <w:b/>
          <w:bCs/>
          <w:color w:val="000000"/>
          <w:sz w:val="28"/>
          <w:szCs w:val="28"/>
        </w:rPr>
        <w:t>油浸式变压器更新改造项目比质比价文件</w:t>
      </w:r>
    </w:p>
    <w:p w:rsidR="004A019E" w:rsidRDefault="004A019E" w:rsidP="008B5893">
      <w:pPr>
        <w:spacing w:afterLines="50"/>
        <w:jc w:val="center"/>
      </w:pPr>
      <w:r>
        <w:rPr>
          <w:rFonts w:ascii="仿宋_GB2312" w:eastAsia="仿宋_GB2312" w:hAnsi="宋体" w:cs="仿宋_GB2312" w:hint="eastAsia"/>
          <w:b/>
          <w:bCs/>
          <w:sz w:val="28"/>
          <w:szCs w:val="28"/>
        </w:rPr>
        <w:t>文</w:t>
      </w:r>
      <w:r>
        <w:rPr>
          <w:rFonts w:eastAsia="仿宋_GB2312" w:cs="仿宋_GB2312" w:hint="eastAsia"/>
          <w:b/>
          <w:bCs/>
          <w:color w:val="000000"/>
          <w:sz w:val="28"/>
          <w:szCs w:val="28"/>
        </w:rPr>
        <w:t>件编号：</w:t>
      </w:r>
      <w:r>
        <w:t>GCT-ENG-2017-P-50</w:t>
      </w:r>
    </w:p>
    <w:p w:rsidR="004A019E" w:rsidRDefault="004A019E" w:rsidP="008B5893">
      <w:pPr>
        <w:spacing w:afterLines="50"/>
        <w:jc w:val="center"/>
      </w:pPr>
    </w:p>
    <w:p w:rsidR="004A019E" w:rsidRDefault="004A019E" w:rsidP="008B5893">
      <w:pPr>
        <w:spacing w:afterLines="50"/>
        <w:jc w:val="center"/>
        <w:rPr>
          <w:rFonts w:ascii="仿宋_GB2312" w:eastAsia="仿宋_GB2312" w:hAnsi="宋体"/>
          <w:b/>
          <w:bCs/>
          <w:sz w:val="30"/>
          <w:szCs w:val="30"/>
        </w:rPr>
      </w:pPr>
      <w:r>
        <w:rPr>
          <w:rFonts w:ascii="仿宋_GB2312" w:eastAsia="仿宋_GB2312" w:hAnsi="宋体" w:cs="仿宋_GB2312" w:hint="eastAsia"/>
          <w:b/>
          <w:bCs/>
          <w:sz w:val="30"/>
          <w:szCs w:val="30"/>
        </w:rPr>
        <w:t>第一部分：公告</w:t>
      </w:r>
    </w:p>
    <w:p w:rsidR="004A019E" w:rsidRDefault="004A019E" w:rsidP="008B5893">
      <w:pPr>
        <w:pStyle w:val="Index1"/>
        <w:widowControl w:val="0"/>
        <w:tabs>
          <w:tab w:val="clear" w:pos="709"/>
          <w:tab w:val="left" w:pos="1480"/>
          <w:tab w:val="left" w:pos="6379"/>
          <w:tab w:val="left" w:pos="7088"/>
        </w:tabs>
        <w:spacing w:beforeLines="50" w:afterLines="50"/>
        <w:textAlignment w:val="baseline"/>
        <w:rPr>
          <w:rFonts w:ascii="Times New Roman" w:cs="Times New Roman"/>
          <w:sz w:val="24"/>
          <w:szCs w:val="24"/>
          <w:lang w:eastAsia="zh-CN"/>
        </w:rPr>
      </w:pPr>
      <w:r>
        <w:rPr>
          <w:rFonts w:ascii="Times New Roman" w:cs="仿宋_GB2312" w:hint="eastAsia"/>
          <w:sz w:val="24"/>
          <w:szCs w:val="24"/>
          <w:lang w:eastAsia="zh-CN"/>
        </w:rPr>
        <w:t>广州集装箱码头有限公司就两台</w:t>
      </w:r>
      <w:r>
        <w:rPr>
          <w:rFonts w:ascii="Times New Roman" w:cs="Times New Roman"/>
          <w:sz w:val="24"/>
          <w:szCs w:val="24"/>
          <w:lang w:eastAsia="zh-CN"/>
        </w:rPr>
        <w:t>10KV</w:t>
      </w:r>
      <w:r>
        <w:rPr>
          <w:rFonts w:ascii="Times New Roman" w:cs="仿宋_GB2312" w:hint="eastAsia"/>
          <w:sz w:val="24"/>
          <w:szCs w:val="24"/>
          <w:lang w:eastAsia="zh-CN"/>
        </w:rPr>
        <w:t>油浸式变压器更新改造项目进行比质比价，欢迎符合条件的相关公司前来参与并报价。</w:t>
      </w:r>
    </w:p>
    <w:p w:rsidR="004A019E" w:rsidRDefault="004A019E" w:rsidP="0060645D">
      <w:pPr>
        <w:pStyle w:val="Index1"/>
        <w:widowControl w:val="0"/>
        <w:tabs>
          <w:tab w:val="clear" w:pos="709"/>
          <w:tab w:val="left" w:pos="1480"/>
          <w:tab w:val="left" w:pos="6379"/>
          <w:tab w:val="left" w:pos="7088"/>
        </w:tabs>
        <w:spacing w:beforeLines="50" w:afterLines="50"/>
        <w:ind w:leftChars="200" w:left="31680"/>
        <w:textAlignment w:val="baseline"/>
        <w:rPr>
          <w:rFonts w:ascii="Times New Roman" w:cs="Times New Roman"/>
          <w:sz w:val="24"/>
          <w:szCs w:val="24"/>
          <w:lang w:eastAsia="zh-CN"/>
        </w:rPr>
      </w:pPr>
      <w:r>
        <w:rPr>
          <w:rFonts w:ascii="Times New Roman" w:cs="仿宋_GB2312" w:hint="eastAsia"/>
          <w:sz w:val="24"/>
          <w:szCs w:val="24"/>
          <w:lang w:eastAsia="zh-CN"/>
        </w:rPr>
        <w:t>甲方：广州集装箱码头有限公司（简称：</w:t>
      </w:r>
      <w:r>
        <w:rPr>
          <w:rFonts w:ascii="Times New Roman" w:cs="Times New Roman"/>
          <w:sz w:val="24"/>
          <w:szCs w:val="24"/>
          <w:lang w:eastAsia="zh-CN"/>
        </w:rPr>
        <w:t>GCT</w:t>
      </w:r>
      <w:r>
        <w:rPr>
          <w:rFonts w:ascii="Times New Roman" w:cs="仿宋_GB2312" w:hint="eastAsia"/>
          <w:sz w:val="24"/>
          <w:szCs w:val="24"/>
          <w:lang w:eastAsia="zh-CN"/>
        </w:rPr>
        <w:t>）</w:t>
      </w:r>
    </w:p>
    <w:p w:rsidR="004A019E" w:rsidRDefault="004A019E" w:rsidP="0060645D">
      <w:pPr>
        <w:pStyle w:val="Index1"/>
        <w:widowControl w:val="0"/>
        <w:tabs>
          <w:tab w:val="clear" w:pos="709"/>
          <w:tab w:val="left" w:pos="1480"/>
          <w:tab w:val="left" w:pos="6379"/>
          <w:tab w:val="left" w:pos="7088"/>
        </w:tabs>
        <w:spacing w:beforeLines="50" w:afterLines="50"/>
        <w:ind w:leftChars="200" w:left="31680"/>
        <w:textAlignment w:val="baseline"/>
        <w:rPr>
          <w:rFonts w:ascii="Times New Roman" w:cs="Times New Roman"/>
          <w:sz w:val="24"/>
          <w:szCs w:val="24"/>
          <w:lang w:eastAsia="zh-CN"/>
        </w:rPr>
      </w:pPr>
      <w:r>
        <w:rPr>
          <w:rFonts w:ascii="Times New Roman" w:cs="仿宋_GB2312" w:hint="eastAsia"/>
          <w:sz w:val="24"/>
          <w:szCs w:val="24"/>
          <w:lang w:eastAsia="zh-CN"/>
        </w:rPr>
        <w:t>乙方：参与项目报价的公司（不接受联合体报价）</w:t>
      </w:r>
    </w:p>
    <w:p w:rsidR="004A019E"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项目名称：广州集装箱码头有限公司就两台</w:t>
      </w:r>
      <w:r>
        <w:rPr>
          <w:rFonts w:eastAsia="仿宋_GB2312"/>
          <w:b w:val="0"/>
          <w:bCs w:val="0"/>
          <w:kern w:val="44"/>
          <w:sz w:val="24"/>
          <w:szCs w:val="24"/>
        </w:rPr>
        <w:t>10KV</w:t>
      </w:r>
      <w:r>
        <w:rPr>
          <w:rFonts w:eastAsia="仿宋_GB2312" w:cs="仿宋_GB2312" w:hint="eastAsia"/>
          <w:b w:val="0"/>
          <w:bCs w:val="0"/>
          <w:kern w:val="44"/>
          <w:sz w:val="24"/>
          <w:szCs w:val="24"/>
        </w:rPr>
        <w:t>油浸式变压器更新改造项目，根据第三部分的技术要求进行供货，并完成施工、安装、调试、送电试运行和交付使用，直至竣工验收合格。</w:t>
      </w:r>
    </w:p>
    <w:p w:rsidR="004A019E"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项目地点：广州经济技术开发区黄埔新港路</w:t>
      </w:r>
      <w:r>
        <w:rPr>
          <w:rFonts w:eastAsia="仿宋_GB2312"/>
          <w:b w:val="0"/>
          <w:bCs w:val="0"/>
          <w:kern w:val="44"/>
          <w:sz w:val="24"/>
          <w:szCs w:val="24"/>
        </w:rPr>
        <w:t>1</w:t>
      </w:r>
      <w:r>
        <w:rPr>
          <w:rFonts w:eastAsia="仿宋_GB2312" w:cs="仿宋_GB2312" w:hint="eastAsia"/>
          <w:b w:val="0"/>
          <w:bCs w:val="0"/>
          <w:kern w:val="44"/>
          <w:sz w:val="24"/>
          <w:szCs w:val="24"/>
        </w:rPr>
        <w:t>号、广州集装箱码头有限公司电站。</w:t>
      </w:r>
    </w:p>
    <w:p w:rsidR="004A019E"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发出比质比价报价时间：</w:t>
      </w:r>
      <w:r>
        <w:rPr>
          <w:rFonts w:eastAsia="仿宋_GB2312"/>
          <w:b w:val="0"/>
          <w:bCs w:val="0"/>
          <w:kern w:val="44"/>
          <w:sz w:val="24"/>
          <w:szCs w:val="24"/>
        </w:rPr>
        <w:t>2017</w:t>
      </w:r>
      <w:r>
        <w:rPr>
          <w:rFonts w:eastAsia="仿宋_GB2312" w:cs="仿宋_GB2312" w:hint="eastAsia"/>
          <w:b w:val="0"/>
          <w:bCs w:val="0"/>
          <w:kern w:val="44"/>
          <w:sz w:val="24"/>
          <w:szCs w:val="24"/>
        </w:rPr>
        <w:t>年</w:t>
      </w:r>
      <w:r>
        <w:rPr>
          <w:rFonts w:eastAsia="仿宋_GB2312"/>
          <w:b w:val="0"/>
          <w:bCs w:val="0"/>
          <w:kern w:val="44"/>
          <w:sz w:val="24"/>
          <w:szCs w:val="24"/>
        </w:rPr>
        <w:t>10</w:t>
      </w:r>
      <w:r>
        <w:rPr>
          <w:rFonts w:eastAsia="仿宋_GB2312" w:cs="仿宋_GB2312" w:hint="eastAsia"/>
          <w:b w:val="0"/>
          <w:bCs w:val="0"/>
          <w:kern w:val="44"/>
          <w:sz w:val="24"/>
          <w:szCs w:val="24"/>
        </w:rPr>
        <w:t>月</w:t>
      </w:r>
      <w:r>
        <w:rPr>
          <w:rFonts w:eastAsia="仿宋_GB2312"/>
          <w:b w:val="0"/>
          <w:bCs w:val="0"/>
          <w:kern w:val="44"/>
          <w:sz w:val="24"/>
          <w:szCs w:val="24"/>
        </w:rPr>
        <w:t>11</w:t>
      </w:r>
      <w:r>
        <w:rPr>
          <w:rFonts w:eastAsia="仿宋_GB2312" w:cs="仿宋_GB2312" w:hint="eastAsia"/>
          <w:b w:val="0"/>
          <w:bCs w:val="0"/>
          <w:kern w:val="44"/>
          <w:sz w:val="24"/>
          <w:szCs w:val="24"/>
        </w:rPr>
        <w:t>日至</w:t>
      </w:r>
      <w:r>
        <w:rPr>
          <w:rFonts w:eastAsia="仿宋_GB2312"/>
          <w:b w:val="0"/>
          <w:bCs w:val="0"/>
          <w:kern w:val="44"/>
          <w:sz w:val="24"/>
          <w:szCs w:val="24"/>
        </w:rPr>
        <w:t>2017</w:t>
      </w:r>
      <w:r>
        <w:rPr>
          <w:rFonts w:eastAsia="仿宋_GB2312" w:cs="仿宋_GB2312" w:hint="eastAsia"/>
          <w:b w:val="0"/>
          <w:bCs w:val="0"/>
          <w:kern w:val="44"/>
          <w:sz w:val="24"/>
          <w:szCs w:val="24"/>
        </w:rPr>
        <w:t>年</w:t>
      </w:r>
      <w:r>
        <w:rPr>
          <w:rFonts w:eastAsia="仿宋_GB2312"/>
          <w:b w:val="0"/>
          <w:bCs w:val="0"/>
          <w:kern w:val="44"/>
          <w:sz w:val="24"/>
          <w:szCs w:val="24"/>
        </w:rPr>
        <w:t>10</w:t>
      </w:r>
      <w:r>
        <w:rPr>
          <w:rFonts w:eastAsia="仿宋_GB2312" w:cs="仿宋_GB2312" w:hint="eastAsia"/>
          <w:b w:val="0"/>
          <w:bCs w:val="0"/>
          <w:kern w:val="44"/>
          <w:sz w:val="24"/>
          <w:szCs w:val="24"/>
        </w:rPr>
        <w:t>月</w:t>
      </w:r>
      <w:r>
        <w:rPr>
          <w:rFonts w:eastAsia="仿宋_GB2312"/>
          <w:b w:val="0"/>
          <w:bCs w:val="0"/>
          <w:kern w:val="44"/>
          <w:sz w:val="24"/>
          <w:szCs w:val="24"/>
        </w:rPr>
        <w:t>25</w:t>
      </w:r>
      <w:r>
        <w:rPr>
          <w:rFonts w:eastAsia="仿宋_GB2312" w:cs="仿宋_GB2312" w:hint="eastAsia"/>
          <w:b w:val="0"/>
          <w:bCs w:val="0"/>
          <w:kern w:val="44"/>
          <w:sz w:val="24"/>
          <w:szCs w:val="24"/>
        </w:rPr>
        <w:t>日中午</w:t>
      </w:r>
      <w:r>
        <w:rPr>
          <w:rFonts w:eastAsia="仿宋_GB2312"/>
          <w:b w:val="0"/>
          <w:bCs w:val="0"/>
          <w:kern w:val="44"/>
          <w:sz w:val="24"/>
          <w:szCs w:val="24"/>
        </w:rPr>
        <w:t>12</w:t>
      </w:r>
      <w:r>
        <w:rPr>
          <w:rFonts w:eastAsia="仿宋_GB2312" w:cs="仿宋_GB2312" w:hint="eastAsia"/>
          <w:b w:val="0"/>
          <w:bCs w:val="0"/>
          <w:kern w:val="44"/>
          <w:sz w:val="24"/>
          <w:szCs w:val="24"/>
        </w:rPr>
        <w:t>：</w:t>
      </w:r>
      <w:r>
        <w:rPr>
          <w:rFonts w:eastAsia="仿宋_GB2312"/>
          <w:b w:val="0"/>
          <w:bCs w:val="0"/>
          <w:kern w:val="44"/>
          <w:sz w:val="24"/>
          <w:szCs w:val="24"/>
        </w:rPr>
        <w:t>00</w:t>
      </w:r>
      <w:r>
        <w:rPr>
          <w:rFonts w:eastAsia="仿宋_GB2312" w:cs="仿宋_GB2312" w:hint="eastAsia"/>
          <w:b w:val="0"/>
          <w:bCs w:val="0"/>
          <w:kern w:val="44"/>
          <w:sz w:val="24"/>
          <w:szCs w:val="24"/>
        </w:rPr>
        <w:t>时止。在此时间之前将密封好的报价投放至广州集装箱码头有限公司二楼财务部不锈钢投标箱中。</w:t>
      </w:r>
    </w:p>
    <w:p w:rsidR="004A019E"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对乙方的要求：</w:t>
      </w:r>
    </w:p>
    <w:p w:rsidR="004A019E" w:rsidRDefault="004A019E" w:rsidP="008B5893">
      <w:pPr>
        <w:pStyle w:val="Heading2"/>
        <w:keepNext w:val="0"/>
        <w:numPr>
          <w:ilvl w:val="1"/>
          <w:numId w:val="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本次报价要求乙方必须具备承装（修、试）电力设施许可证。</w:t>
      </w:r>
    </w:p>
    <w:p w:rsidR="004A019E" w:rsidRDefault="004A019E" w:rsidP="008B5893">
      <w:pPr>
        <w:pStyle w:val="Heading2"/>
        <w:keepNext w:val="0"/>
        <w:numPr>
          <w:ilvl w:val="1"/>
          <w:numId w:val="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必须优质完成过与本技术要求相近的项目工程，包括设备类型和采购、变压器安装、保护功能的实现、后台监控系统接入及数据库完善、交接试验等等，若无足够的相应项目经验，甲方有权不予考虑乙方的报价。</w:t>
      </w:r>
    </w:p>
    <w:p w:rsidR="004A019E" w:rsidRDefault="004A019E" w:rsidP="008B5893">
      <w:pPr>
        <w:pStyle w:val="Heading2"/>
        <w:keepNext w:val="0"/>
        <w:numPr>
          <w:ilvl w:val="1"/>
          <w:numId w:val="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在法律上和财务上独立，按照商业法运作并独立于甲方。</w:t>
      </w:r>
    </w:p>
    <w:p w:rsidR="004A019E" w:rsidRPr="0079641D"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sidRPr="0079641D">
        <w:rPr>
          <w:rFonts w:eastAsia="仿宋_GB2312" w:cs="仿宋_GB2312" w:hint="eastAsia"/>
          <w:b w:val="0"/>
          <w:bCs w:val="0"/>
          <w:kern w:val="44"/>
          <w:sz w:val="24"/>
          <w:szCs w:val="24"/>
        </w:rPr>
        <w:t>乙方须提供的报价文件资料包括但不仅限于以下所列</w:t>
      </w:r>
      <w:r w:rsidRPr="0079641D">
        <w:rPr>
          <w:rFonts w:eastAsia="仿宋_GB2312"/>
          <w:b w:val="0"/>
          <w:bCs w:val="0"/>
          <w:kern w:val="44"/>
          <w:sz w:val="24"/>
          <w:szCs w:val="24"/>
        </w:rPr>
        <w:t>:</w:t>
      </w:r>
    </w:p>
    <w:p w:rsidR="004A019E" w:rsidRPr="0079641D" w:rsidRDefault="004A019E" w:rsidP="008B5893">
      <w:pPr>
        <w:pStyle w:val="Heading2"/>
        <w:keepNext w:val="0"/>
        <w:numPr>
          <w:ilvl w:val="1"/>
          <w:numId w:val="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sidRPr="0079641D">
        <w:rPr>
          <w:rFonts w:cs="仿宋_GB2312" w:hint="eastAsia"/>
          <w:b w:val="0"/>
          <w:bCs w:val="0"/>
          <w:kern w:val="44"/>
        </w:rPr>
        <w:t>企业：提供经办人身份证、法定代表人授权书、企业法人营业执照副本、税务登记证副本、组织机构代码证副本原件及上述证件的复印件（需加盖公章）各一份</w:t>
      </w:r>
      <w:r w:rsidRPr="0079641D">
        <w:rPr>
          <w:b w:val="0"/>
          <w:bCs w:val="0"/>
          <w:kern w:val="44"/>
        </w:rPr>
        <w:t>;</w:t>
      </w:r>
      <w:r w:rsidRPr="0079641D">
        <w:rPr>
          <w:rFonts w:cs="仿宋_GB2312" w:hint="eastAsia"/>
          <w:b w:val="0"/>
          <w:bCs w:val="0"/>
          <w:kern w:val="44"/>
        </w:rPr>
        <w:t>组织：机关事业单位、社团组织。提供经办人身份证、组织介绍信、组织机构代码证副本原件及上述证件的复印件（需加盖公章）各一份。</w:t>
      </w:r>
    </w:p>
    <w:p w:rsidR="004A019E" w:rsidRDefault="004A019E" w:rsidP="008B5893">
      <w:pPr>
        <w:pStyle w:val="Heading2"/>
        <w:keepNext w:val="0"/>
        <w:numPr>
          <w:ilvl w:val="1"/>
          <w:numId w:val="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乙方须提交详细的通讯地址及联系人、联系电话、传真号码。</w:t>
      </w:r>
    </w:p>
    <w:p w:rsidR="004A019E"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参与报价保证金：乙方需在报价截止时间前提交参与报价保证金</w:t>
      </w:r>
      <w:r>
        <w:rPr>
          <w:rFonts w:eastAsia="仿宋_GB2312"/>
          <w:b w:val="0"/>
          <w:bCs w:val="0"/>
          <w:kern w:val="44"/>
          <w:sz w:val="24"/>
          <w:szCs w:val="24"/>
        </w:rPr>
        <w:t>1</w:t>
      </w:r>
      <w:r>
        <w:rPr>
          <w:rFonts w:eastAsia="仿宋_GB2312" w:cs="仿宋_GB2312" w:hint="eastAsia"/>
          <w:b w:val="0"/>
          <w:bCs w:val="0"/>
          <w:kern w:val="44"/>
          <w:sz w:val="24"/>
          <w:szCs w:val="24"/>
        </w:rPr>
        <w:t>万元人民币。</w:t>
      </w:r>
    </w:p>
    <w:p w:rsidR="004A019E" w:rsidRDefault="004A019E" w:rsidP="008B5893">
      <w:pPr>
        <w:pStyle w:val="Heading1"/>
        <w:keepNext w:val="0"/>
        <w:numPr>
          <w:ilvl w:val="0"/>
          <w:numId w:val="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所有与本比质比价文件有关的函电请按下列通讯地址联系：</w:t>
      </w:r>
    </w:p>
    <w:p w:rsidR="004A019E" w:rsidRDefault="004A019E" w:rsidP="0060645D">
      <w:pPr>
        <w:spacing w:line="360" w:lineRule="auto"/>
        <w:ind w:leftChars="309" w:left="31680" w:right="261" w:hangingChars="600" w:firstLine="31680"/>
        <w:rPr>
          <w:rFonts w:eastAsia="仿宋_GB2312"/>
          <w:kern w:val="44"/>
        </w:rPr>
      </w:pPr>
      <w:r>
        <w:rPr>
          <w:rFonts w:eastAsia="仿宋_GB2312" w:cs="仿宋_GB2312" w:hint="eastAsia"/>
        </w:rPr>
        <w:t>地</w:t>
      </w:r>
      <w:r>
        <w:rPr>
          <w:rFonts w:eastAsia="仿宋_GB2312"/>
        </w:rPr>
        <w:t xml:space="preserve">      </w:t>
      </w:r>
      <w:r>
        <w:rPr>
          <w:rFonts w:eastAsia="仿宋_GB2312" w:cs="仿宋_GB2312" w:hint="eastAsia"/>
        </w:rPr>
        <w:t>址：</w:t>
      </w:r>
      <w:r>
        <w:rPr>
          <w:rFonts w:eastAsia="仿宋_GB2312" w:cs="仿宋_GB2312" w:hint="eastAsia"/>
          <w:kern w:val="44"/>
        </w:rPr>
        <w:t>广州经济技术开发区黄埔新港路</w:t>
      </w:r>
      <w:r>
        <w:rPr>
          <w:rFonts w:eastAsia="仿宋_GB2312"/>
          <w:kern w:val="44"/>
        </w:rPr>
        <w:t>1</w:t>
      </w:r>
      <w:r>
        <w:rPr>
          <w:rFonts w:eastAsia="仿宋_GB2312" w:cs="仿宋_GB2312" w:hint="eastAsia"/>
          <w:kern w:val="44"/>
        </w:rPr>
        <w:t>号</w:t>
      </w:r>
    </w:p>
    <w:p w:rsidR="004A019E" w:rsidRDefault="004A019E" w:rsidP="0060645D">
      <w:pPr>
        <w:spacing w:line="360" w:lineRule="auto"/>
        <w:ind w:leftChars="909" w:left="31680" w:right="261"/>
        <w:rPr>
          <w:rFonts w:eastAsia="仿宋_GB2312"/>
          <w:kern w:val="44"/>
        </w:rPr>
      </w:pPr>
      <w:r>
        <w:rPr>
          <w:rFonts w:eastAsia="仿宋_GB2312" w:cs="仿宋_GB2312" w:hint="eastAsia"/>
          <w:kern w:val="44"/>
        </w:rPr>
        <w:t>广州集装箱码头有限公司二楼财务部</w:t>
      </w:r>
    </w:p>
    <w:p w:rsidR="004A019E" w:rsidRDefault="004A019E" w:rsidP="0060645D">
      <w:pPr>
        <w:spacing w:line="360" w:lineRule="auto"/>
        <w:ind w:leftChars="309" w:left="31680" w:right="261"/>
        <w:rPr>
          <w:rFonts w:eastAsia="仿宋_GB2312"/>
        </w:rPr>
      </w:pPr>
      <w:r>
        <w:rPr>
          <w:rFonts w:eastAsia="仿宋_GB2312" w:cs="仿宋_GB2312" w:hint="eastAsia"/>
        </w:rPr>
        <w:t>联</w:t>
      </w:r>
      <w:r>
        <w:rPr>
          <w:rFonts w:eastAsia="仿宋_GB2312"/>
        </w:rPr>
        <w:t xml:space="preserve">  </w:t>
      </w:r>
      <w:r>
        <w:rPr>
          <w:rFonts w:eastAsia="仿宋_GB2312" w:cs="仿宋_GB2312" w:hint="eastAsia"/>
        </w:rPr>
        <w:t>系</w:t>
      </w:r>
      <w:r>
        <w:rPr>
          <w:rFonts w:eastAsia="仿宋_GB2312"/>
        </w:rPr>
        <w:t xml:space="preserve">  </w:t>
      </w:r>
      <w:r>
        <w:rPr>
          <w:rFonts w:eastAsia="仿宋_GB2312" w:cs="仿宋_GB2312" w:hint="eastAsia"/>
        </w:rPr>
        <w:t>人：涂红娟</w:t>
      </w:r>
    </w:p>
    <w:p w:rsidR="004A019E" w:rsidRDefault="004A019E" w:rsidP="0060645D">
      <w:pPr>
        <w:spacing w:line="360" w:lineRule="auto"/>
        <w:ind w:leftChars="309" w:left="31680" w:right="261"/>
        <w:rPr>
          <w:rFonts w:eastAsia="仿宋_GB2312"/>
        </w:rPr>
      </w:pPr>
      <w:r>
        <w:rPr>
          <w:rFonts w:eastAsia="仿宋_GB2312" w:cs="仿宋_GB2312" w:hint="eastAsia"/>
        </w:rPr>
        <w:t>电话及传真：</w:t>
      </w:r>
      <w:r>
        <w:rPr>
          <w:rFonts w:eastAsia="仿宋_GB2312"/>
        </w:rPr>
        <w:t>020-82256273</w:t>
      </w:r>
    </w:p>
    <w:p w:rsidR="004A019E" w:rsidRDefault="004A019E" w:rsidP="0060645D">
      <w:pPr>
        <w:spacing w:line="360" w:lineRule="auto"/>
        <w:ind w:leftChars="309" w:left="31680" w:right="261"/>
        <w:rPr>
          <w:rFonts w:eastAsia="仿宋_GB2312"/>
        </w:rPr>
      </w:pPr>
      <w:r>
        <w:rPr>
          <w:rFonts w:eastAsia="仿宋_GB2312" w:cs="仿宋_GB2312" w:hint="eastAsia"/>
        </w:rPr>
        <w:t>邮</w:t>
      </w:r>
      <w:r>
        <w:rPr>
          <w:rFonts w:eastAsia="仿宋_GB2312"/>
        </w:rPr>
        <w:t xml:space="preserve"> </w:t>
      </w:r>
      <w:r>
        <w:rPr>
          <w:rFonts w:eastAsia="仿宋_GB2312" w:cs="仿宋_GB2312" w:hint="eastAsia"/>
        </w:rPr>
        <w:t>箱</w:t>
      </w:r>
      <w:r>
        <w:rPr>
          <w:rFonts w:eastAsia="仿宋_GB2312"/>
        </w:rPr>
        <w:t xml:space="preserve"> </w:t>
      </w:r>
      <w:r>
        <w:rPr>
          <w:rFonts w:eastAsia="仿宋_GB2312" w:cs="仿宋_GB2312" w:hint="eastAsia"/>
        </w:rPr>
        <w:t>地址：</w:t>
      </w:r>
      <w:r>
        <w:rPr>
          <w:rFonts w:eastAsia="仿宋_GB2312"/>
        </w:rPr>
        <w:t>hjtu@gct.com.cn</w:t>
      </w:r>
    </w:p>
    <w:p w:rsidR="004A019E" w:rsidRDefault="004A019E" w:rsidP="008B5893">
      <w:pPr>
        <w:pStyle w:val="BodyTextIndent"/>
        <w:widowControl w:val="0"/>
        <w:adjustRightInd w:val="0"/>
        <w:snapToGrid w:val="0"/>
        <w:spacing w:afterLines="50"/>
        <w:ind w:firstLine="28"/>
        <w:rPr>
          <w:rFonts w:ascii="Times New Roman" w:eastAsia="仿宋_GB2312" w:cs="Times New Roman"/>
          <w:sz w:val="24"/>
          <w:szCs w:val="24"/>
        </w:rPr>
      </w:pPr>
    </w:p>
    <w:p w:rsidR="004A019E" w:rsidRDefault="004A019E" w:rsidP="008B5893">
      <w:pPr>
        <w:pStyle w:val="BodyTextIndent"/>
        <w:widowControl w:val="0"/>
        <w:adjustRightInd w:val="0"/>
        <w:snapToGrid w:val="0"/>
        <w:spacing w:afterLines="50"/>
        <w:ind w:firstLine="28"/>
        <w:rPr>
          <w:rFonts w:ascii="Times New Roman" w:eastAsia="仿宋_GB2312" w:cs="Times New Roman"/>
          <w:sz w:val="24"/>
          <w:szCs w:val="24"/>
        </w:rPr>
      </w:pPr>
      <w:r>
        <w:rPr>
          <w:rFonts w:ascii="Times New Roman" w:eastAsia="仿宋_GB2312" w:cs="仿宋_GB2312" w:hint="eastAsia"/>
          <w:sz w:val="24"/>
          <w:szCs w:val="24"/>
        </w:rPr>
        <w:t>谨祝</w:t>
      </w:r>
    </w:p>
    <w:p w:rsidR="004A019E" w:rsidRDefault="004A019E" w:rsidP="0060645D">
      <w:pPr>
        <w:pStyle w:val="BodyTextIndent"/>
        <w:widowControl w:val="0"/>
        <w:adjustRightInd w:val="0"/>
        <w:snapToGrid w:val="0"/>
        <w:spacing w:afterLines="50"/>
        <w:ind w:firstLineChars="310" w:firstLine="31680"/>
        <w:rPr>
          <w:rFonts w:ascii="Times New Roman" w:eastAsia="仿宋_GB2312" w:cs="Times New Roman"/>
          <w:sz w:val="24"/>
          <w:szCs w:val="24"/>
        </w:rPr>
      </w:pPr>
      <w:r>
        <w:rPr>
          <w:rFonts w:ascii="Times New Roman" w:eastAsia="仿宋_GB2312" w:cs="仿宋_GB2312" w:hint="eastAsia"/>
          <w:sz w:val="24"/>
          <w:szCs w:val="24"/>
        </w:rPr>
        <w:t>商祺</w:t>
      </w:r>
    </w:p>
    <w:p w:rsidR="004A019E" w:rsidRDefault="004A019E" w:rsidP="0060645D">
      <w:pPr>
        <w:pStyle w:val="BodyTextIndent"/>
        <w:widowControl w:val="0"/>
        <w:adjustRightInd w:val="0"/>
        <w:snapToGrid w:val="0"/>
        <w:spacing w:afterLines="50"/>
        <w:ind w:firstLineChars="310" w:firstLine="31680"/>
        <w:rPr>
          <w:rFonts w:ascii="Times New Roman" w:eastAsia="仿宋_GB2312" w:cs="Times New Roman"/>
          <w:sz w:val="24"/>
          <w:szCs w:val="24"/>
        </w:rPr>
      </w:pPr>
    </w:p>
    <w:p w:rsidR="004A019E" w:rsidRDefault="004A019E" w:rsidP="0060645D">
      <w:pPr>
        <w:pStyle w:val="BodyTextIndent"/>
        <w:widowControl w:val="0"/>
        <w:adjustRightInd w:val="0"/>
        <w:snapToGrid w:val="0"/>
        <w:spacing w:afterLines="50"/>
        <w:ind w:firstLineChars="310" w:firstLine="31680"/>
        <w:rPr>
          <w:rFonts w:ascii="Times New Roman" w:eastAsia="仿宋_GB2312" w:cs="Times New Roman"/>
          <w:sz w:val="24"/>
          <w:szCs w:val="24"/>
        </w:rPr>
      </w:pPr>
    </w:p>
    <w:tbl>
      <w:tblPr>
        <w:tblW w:w="2880" w:type="dxa"/>
        <w:tblInd w:w="-106" w:type="dxa"/>
        <w:tblBorders>
          <w:top w:val="single" w:sz="4" w:space="0" w:color="auto"/>
          <w:insideH w:val="single" w:sz="4" w:space="0" w:color="auto"/>
          <w:insideV w:val="single" w:sz="4" w:space="0" w:color="auto"/>
        </w:tblBorders>
        <w:tblLayout w:type="fixed"/>
        <w:tblLook w:val="00A0"/>
      </w:tblPr>
      <w:tblGrid>
        <w:gridCol w:w="2880"/>
      </w:tblGrid>
      <w:tr w:rsidR="004A019E">
        <w:trPr>
          <w:trHeight w:val="165"/>
        </w:trPr>
        <w:tc>
          <w:tcPr>
            <w:tcW w:w="2880" w:type="dxa"/>
          </w:tcPr>
          <w:p w:rsidR="004A019E" w:rsidRDefault="004A019E">
            <w:pPr>
              <w:spacing w:line="360" w:lineRule="auto"/>
              <w:jc w:val="center"/>
              <w:rPr>
                <w:rFonts w:eastAsia="仿宋_GB2312"/>
              </w:rPr>
            </w:pPr>
            <w:r>
              <w:rPr>
                <w:rFonts w:ascii="仿宋_GB2312" w:eastAsia="仿宋_GB2312" w:cs="仿宋_GB2312" w:hint="eastAsia"/>
              </w:rPr>
              <w:t>广州集装箱码头有限公司</w:t>
            </w:r>
          </w:p>
        </w:tc>
      </w:tr>
    </w:tbl>
    <w:p w:rsidR="004A019E" w:rsidRDefault="004A019E">
      <w:pPr>
        <w:spacing w:line="360" w:lineRule="auto"/>
        <w:jc w:val="center"/>
        <w:rPr>
          <w:rFonts w:eastAsia="仿宋_GB2312"/>
          <w:b/>
          <w:bCs/>
        </w:rPr>
      </w:pPr>
    </w:p>
    <w:p w:rsidR="004A019E" w:rsidRDefault="004A019E">
      <w:pPr>
        <w:spacing w:line="360" w:lineRule="auto"/>
        <w:jc w:val="center"/>
        <w:rPr>
          <w:rFonts w:eastAsia="仿宋_GB2312"/>
          <w:b/>
          <w:bCs/>
        </w:rPr>
      </w:pPr>
    </w:p>
    <w:p w:rsidR="004A019E" w:rsidRDefault="004A019E">
      <w:pPr>
        <w:spacing w:line="360" w:lineRule="auto"/>
        <w:jc w:val="center"/>
        <w:rPr>
          <w:rFonts w:eastAsia="仿宋_GB2312"/>
          <w:b/>
          <w:bCs/>
        </w:rPr>
      </w:pPr>
    </w:p>
    <w:p w:rsidR="004A019E" w:rsidRDefault="004A019E">
      <w:pPr>
        <w:spacing w:line="360" w:lineRule="auto"/>
        <w:jc w:val="center"/>
        <w:rPr>
          <w:rFonts w:eastAsia="仿宋_GB2312"/>
          <w:b/>
          <w:bCs/>
          <w:sz w:val="30"/>
          <w:szCs w:val="30"/>
        </w:rPr>
      </w:pPr>
      <w:r>
        <w:rPr>
          <w:rFonts w:eastAsia="仿宋_GB2312" w:cs="仿宋_GB2312" w:hint="eastAsia"/>
          <w:b/>
          <w:bCs/>
          <w:sz w:val="30"/>
          <w:szCs w:val="30"/>
        </w:rPr>
        <w:t>第二部分：比质比价须知</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保证金</w:t>
      </w:r>
      <w:r>
        <w:rPr>
          <w:rFonts w:eastAsia="仿宋_GB2312"/>
          <w:b w:val="0"/>
          <w:bCs w:val="0"/>
          <w:kern w:val="44"/>
          <w:sz w:val="24"/>
          <w:szCs w:val="24"/>
        </w:rPr>
        <w:t xml:space="preserve"> </w:t>
      </w:r>
    </w:p>
    <w:p w:rsidR="004A019E" w:rsidRDefault="004A019E" w:rsidP="008B5893">
      <w:pPr>
        <w:pStyle w:val="1"/>
        <w:numPr>
          <w:ilvl w:val="0"/>
          <w:numId w:val="5"/>
        </w:numPr>
        <w:spacing w:afterLines="50"/>
        <w:ind w:firstLineChars="0"/>
        <w:rPr>
          <w:rFonts w:eastAsia="仿宋_GB2312"/>
          <w:b/>
          <w:bCs/>
          <w:vanish/>
        </w:rPr>
      </w:pPr>
    </w:p>
    <w:p w:rsidR="004A019E" w:rsidRDefault="004A019E" w:rsidP="008B5893">
      <w:pPr>
        <w:pStyle w:val="1"/>
        <w:numPr>
          <w:ilvl w:val="0"/>
          <w:numId w:val="5"/>
        </w:numPr>
        <w:spacing w:afterLines="50"/>
        <w:ind w:firstLineChars="0"/>
        <w:rPr>
          <w:rFonts w:eastAsia="仿宋_GB2312"/>
          <w:b/>
          <w:bCs/>
          <w:vanish/>
        </w:rPr>
      </w:pPr>
    </w:p>
    <w:p w:rsidR="004A019E" w:rsidRDefault="004A019E" w:rsidP="008B5893">
      <w:pPr>
        <w:pStyle w:val="1"/>
        <w:numPr>
          <w:ilvl w:val="0"/>
          <w:numId w:val="5"/>
        </w:numPr>
        <w:spacing w:afterLines="50"/>
        <w:ind w:firstLineChars="0"/>
        <w:rPr>
          <w:rFonts w:eastAsia="仿宋_GB2312"/>
          <w:b/>
          <w:bCs/>
          <w:vanish/>
        </w:rPr>
      </w:pPr>
    </w:p>
    <w:p w:rsidR="004A019E" w:rsidRDefault="004A019E" w:rsidP="008B5893">
      <w:pPr>
        <w:pStyle w:val="1"/>
        <w:numPr>
          <w:ilvl w:val="0"/>
          <w:numId w:val="5"/>
        </w:numPr>
        <w:spacing w:afterLines="50"/>
        <w:ind w:firstLineChars="0"/>
        <w:rPr>
          <w:rFonts w:eastAsia="仿宋_GB2312"/>
          <w:b/>
          <w:bCs/>
          <w:vanish/>
        </w:rPr>
      </w:pPr>
    </w:p>
    <w:p w:rsidR="004A019E" w:rsidRPr="0079641D" w:rsidRDefault="004A019E" w:rsidP="008B5893">
      <w:pPr>
        <w:pStyle w:val="Heading2"/>
        <w:keepNext w:val="0"/>
        <w:numPr>
          <w:ilvl w:val="1"/>
          <w:numId w:val="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参与报价保证金：乙方需在报价截止时间前提交参与报价保证金</w:t>
      </w:r>
      <w:r>
        <w:rPr>
          <w:b w:val="0"/>
          <w:bCs w:val="0"/>
          <w:kern w:val="44"/>
        </w:rPr>
        <w:t>1</w:t>
      </w:r>
      <w:r>
        <w:rPr>
          <w:rFonts w:cs="仿宋_GB2312" w:hint="eastAsia"/>
          <w:b w:val="0"/>
          <w:bCs w:val="0"/>
          <w:kern w:val="44"/>
        </w:rPr>
        <w:t>万元人民币、</w:t>
      </w:r>
      <w:r w:rsidRPr="0079641D">
        <w:rPr>
          <w:rFonts w:cs="仿宋_GB2312" w:hint="eastAsia"/>
          <w:b w:val="0"/>
          <w:bCs w:val="0"/>
          <w:kern w:val="44"/>
        </w:rPr>
        <w:t>项目承接单位需在收到双方确认</w:t>
      </w:r>
      <w:r w:rsidRPr="0079641D">
        <w:rPr>
          <w:b w:val="0"/>
          <w:bCs w:val="0"/>
          <w:kern w:val="44"/>
        </w:rPr>
        <w:t>“</w:t>
      </w:r>
      <w:r w:rsidRPr="0079641D">
        <w:rPr>
          <w:rFonts w:cs="仿宋_GB2312" w:hint="eastAsia"/>
          <w:b w:val="0"/>
          <w:bCs w:val="0"/>
          <w:kern w:val="44"/>
        </w:rPr>
        <w:t>合作通知书</w:t>
      </w:r>
      <w:r w:rsidRPr="0079641D">
        <w:rPr>
          <w:b w:val="0"/>
          <w:bCs w:val="0"/>
          <w:kern w:val="44"/>
        </w:rPr>
        <w:t>”</w:t>
      </w:r>
      <w:r w:rsidRPr="0079641D">
        <w:rPr>
          <w:rFonts w:cs="仿宋_GB2312" w:hint="eastAsia"/>
          <w:b w:val="0"/>
          <w:bCs w:val="0"/>
          <w:kern w:val="44"/>
        </w:rPr>
        <w:t>后三十天内，向甲方提交合同总价</w:t>
      </w:r>
      <w:r w:rsidRPr="0079641D">
        <w:rPr>
          <w:b w:val="0"/>
          <w:bCs w:val="0"/>
          <w:kern w:val="44"/>
        </w:rPr>
        <w:t>5%</w:t>
      </w:r>
      <w:r w:rsidRPr="0079641D">
        <w:rPr>
          <w:rFonts w:cs="仿宋_GB2312" w:hint="eastAsia"/>
          <w:b w:val="0"/>
          <w:bCs w:val="0"/>
          <w:kern w:val="44"/>
        </w:rPr>
        <w:t>的履约保证金。</w:t>
      </w:r>
    </w:p>
    <w:p w:rsidR="004A019E" w:rsidRDefault="004A019E" w:rsidP="008B5893">
      <w:pPr>
        <w:pStyle w:val="Heading2"/>
        <w:keepNext w:val="0"/>
        <w:numPr>
          <w:ilvl w:val="1"/>
          <w:numId w:val="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乙方提交的保证金可以是现金、支票、汇票、电汇或银行保函，甲方开户名称：广州集装箱码头有限公司、开户银行：建行广州开发区西区支行、账户：</w:t>
      </w:r>
      <w:r>
        <w:rPr>
          <w:b w:val="0"/>
          <w:bCs w:val="0"/>
          <w:kern w:val="44"/>
        </w:rPr>
        <w:t>44001471001050344740</w:t>
      </w:r>
      <w:r>
        <w:rPr>
          <w:rFonts w:cs="仿宋_GB2312" w:hint="eastAsia"/>
          <w:b w:val="0"/>
          <w:bCs w:val="0"/>
          <w:kern w:val="44"/>
        </w:rPr>
        <w:t>。非现金方式交纳保证金的，款项必须从乙方基本户中转出，甲方一律按照非现金方式退回保证金</w:t>
      </w:r>
      <w:r w:rsidRPr="00D0460F">
        <w:rPr>
          <w:rFonts w:cs="仿宋_GB2312" w:hint="eastAsia"/>
          <w:b w:val="0"/>
          <w:bCs w:val="0"/>
          <w:kern w:val="44"/>
        </w:rPr>
        <w:t>到乙方对公账户。</w:t>
      </w:r>
    </w:p>
    <w:p w:rsidR="004A019E" w:rsidRDefault="004A019E" w:rsidP="008B5893">
      <w:pPr>
        <w:pStyle w:val="Heading2"/>
        <w:keepNext w:val="0"/>
        <w:numPr>
          <w:ilvl w:val="1"/>
          <w:numId w:val="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乙方必须在报价截止前将报价保证金提交给甲方财务部，乙方凭有效书面凭据提交报价文件。</w:t>
      </w:r>
    </w:p>
    <w:p w:rsidR="004A019E" w:rsidRDefault="004A019E" w:rsidP="008B5893">
      <w:pPr>
        <w:pStyle w:val="Heading2"/>
        <w:keepNext w:val="0"/>
        <w:numPr>
          <w:ilvl w:val="1"/>
          <w:numId w:val="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在甲方与项目承接单位签订合同并收到参与报价保证金有效书面凭据原件后</w:t>
      </w:r>
      <w:r>
        <w:rPr>
          <w:b w:val="0"/>
          <w:bCs w:val="0"/>
          <w:kern w:val="44"/>
        </w:rPr>
        <w:t>10</w:t>
      </w:r>
      <w:r>
        <w:rPr>
          <w:rFonts w:cs="仿宋_GB2312" w:hint="eastAsia"/>
          <w:b w:val="0"/>
          <w:bCs w:val="0"/>
          <w:kern w:val="44"/>
        </w:rPr>
        <w:t>个工作日内，甲方原额退回参与报价保证金。</w:t>
      </w:r>
    </w:p>
    <w:p w:rsidR="004A019E" w:rsidRDefault="004A019E" w:rsidP="008B5893">
      <w:pPr>
        <w:pStyle w:val="Heading2"/>
        <w:keepNext w:val="0"/>
        <w:numPr>
          <w:ilvl w:val="1"/>
          <w:numId w:val="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发生下列情况时报价保证金将会不予以退还：开启密封报价后乙方在报价有效期内撤回报价的、被授予项目后未按规定提交履约保证金的、被授予项目后未在规定时间内与甲方签署合同的、有影响比质比价公正行为的及法律法规规定的其他情形。</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乙方应认真阅读比质比价文件的要求。如果没有按照文件要求提交全部资料或者文件，该参与报价文件有可能被拒绝。</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在报价截止时间前</w:t>
      </w:r>
      <w:r>
        <w:rPr>
          <w:rFonts w:eastAsia="仿宋_GB2312"/>
          <w:b w:val="0"/>
          <w:bCs w:val="0"/>
          <w:kern w:val="44"/>
          <w:sz w:val="24"/>
          <w:szCs w:val="24"/>
        </w:rPr>
        <w:t>2</w:t>
      </w:r>
      <w:r>
        <w:rPr>
          <w:rFonts w:eastAsia="仿宋_GB2312" w:cs="仿宋_GB2312" w:hint="eastAsia"/>
          <w:b w:val="0"/>
          <w:bCs w:val="0"/>
          <w:kern w:val="44"/>
          <w:sz w:val="24"/>
          <w:szCs w:val="24"/>
        </w:rPr>
        <w:t>天的任何时间，无论出于何种原因，甲方可主动地或在解答乙方提出问题澄清时，以发出补遗书的形式对比质比价文件进行修改。</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特殊情况下，甲方在原定比质比价文件有效期内可以根据需要向乙方提出延长报价文件有效期的要求，乙方应立即对此作出答复，乙方可以拒绝甲方的此项要求，但报价保证金会给予退还。</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报价文件</w:t>
      </w:r>
    </w:p>
    <w:p w:rsidR="004A019E" w:rsidRDefault="004A019E" w:rsidP="008B5893">
      <w:pPr>
        <w:pStyle w:val="1"/>
        <w:numPr>
          <w:ilvl w:val="0"/>
          <w:numId w:val="5"/>
        </w:numPr>
        <w:spacing w:afterLines="50"/>
        <w:ind w:firstLineChars="0"/>
        <w:rPr>
          <w:rFonts w:eastAsia="仿宋_GB2312"/>
          <w:vanish/>
        </w:rPr>
      </w:pPr>
    </w:p>
    <w:p w:rsidR="004A019E" w:rsidRDefault="004A019E" w:rsidP="008B5893">
      <w:pPr>
        <w:pStyle w:val="1"/>
        <w:numPr>
          <w:ilvl w:val="0"/>
          <w:numId w:val="5"/>
        </w:numPr>
        <w:spacing w:afterLines="50"/>
        <w:ind w:firstLineChars="0"/>
        <w:rPr>
          <w:rFonts w:eastAsia="仿宋_GB2312"/>
          <w:vanish/>
        </w:rPr>
      </w:pPr>
    </w:p>
    <w:p w:rsidR="004A019E" w:rsidRDefault="004A019E" w:rsidP="008B5893">
      <w:pPr>
        <w:pStyle w:val="1"/>
        <w:numPr>
          <w:ilvl w:val="0"/>
          <w:numId w:val="5"/>
        </w:numPr>
        <w:spacing w:afterLines="50"/>
        <w:ind w:firstLineChars="0"/>
        <w:rPr>
          <w:rFonts w:eastAsia="仿宋_GB2312"/>
          <w:vanish/>
        </w:rPr>
      </w:pPr>
    </w:p>
    <w:p w:rsidR="004A019E" w:rsidRDefault="004A019E" w:rsidP="008B5893">
      <w:pPr>
        <w:pStyle w:val="1"/>
        <w:numPr>
          <w:ilvl w:val="0"/>
          <w:numId w:val="5"/>
        </w:numPr>
        <w:spacing w:afterLines="50"/>
        <w:ind w:firstLineChars="0"/>
        <w:rPr>
          <w:rFonts w:eastAsia="仿宋_GB2312"/>
          <w:vanish/>
        </w:rPr>
      </w:pPr>
    </w:p>
    <w:p w:rsidR="004A019E" w:rsidRDefault="004A019E" w:rsidP="008B5893">
      <w:pPr>
        <w:pStyle w:val="Heading2"/>
        <w:keepNext w:val="0"/>
        <w:numPr>
          <w:ilvl w:val="1"/>
          <w:numId w:val="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报价文件应包括但不限于下列内容：</w:t>
      </w:r>
    </w:p>
    <w:p w:rsidR="004A019E" w:rsidRDefault="004A019E" w:rsidP="008B5893">
      <w:pPr>
        <w:pStyle w:val="1"/>
        <w:numPr>
          <w:ilvl w:val="0"/>
          <w:numId w:val="8"/>
        </w:numPr>
        <w:spacing w:afterLines="50"/>
        <w:ind w:firstLineChars="0" w:firstLine="573"/>
        <w:rPr>
          <w:rFonts w:eastAsia="仿宋_GB2312"/>
        </w:rPr>
      </w:pPr>
      <w:r>
        <w:rPr>
          <w:rFonts w:eastAsia="仿宋_GB2312" w:cs="仿宋_GB2312" w:hint="eastAsia"/>
        </w:rPr>
        <w:t>项目报价表（详见第四部分）</w:t>
      </w:r>
    </w:p>
    <w:p w:rsidR="004A019E" w:rsidRDefault="004A019E" w:rsidP="008B5893">
      <w:pPr>
        <w:pStyle w:val="1"/>
        <w:numPr>
          <w:ilvl w:val="0"/>
          <w:numId w:val="8"/>
        </w:numPr>
        <w:spacing w:afterLines="50"/>
        <w:ind w:firstLineChars="0" w:firstLine="573"/>
        <w:rPr>
          <w:rFonts w:eastAsia="仿宋_GB2312"/>
        </w:rPr>
      </w:pPr>
      <w:r>
        <w:rPr>
          <w:rFonts w:eastAsia="仿宋_GB2312" w:cs="仿宋_GB2312" w:hint="eastAsia"/>
        </w:rPr>
        <w:t>资质证明以及有效证件（详见第一部分的资格审核部分）等</w:t>
      </w:r>
    </w:p>
    <w:p w:rsidR="004A019E" w:rsidRDefault="004A019E" w:rsidP="008B5893">
      <w:pPr>
        <w:pStyle w:val="1"/>
        <w:numPr>
          <w:ilvl w:val="0"/>
          <w:numId w:val="8"/>
        </w:numPr>
        <w:spacing w:afterLines="50"/>
        <w:ind w:firstLineChars="0" w:firstLine="573"/>
        <w:rPr>
          <w:rFonts w:eastAsia="仿宋_GB2312"/>
        </w:rPr>
      </w:pPr>
      <w:r>
        <w:rPr>
          <w:rFonts w:eastAsia="仿宋_GB2312" w:cs="仿宋_GB2312" w:hint="eastAsia"/>
        </w:rPr>
        <w:t>参与报价保证金收据复印件</w:t>
      </w:r>
    </w:p>
    <w:p w:rsidR="004A019E" w:rsidRPr="00D0460F" w:rsidRDefault="004A019E" w:rsidP="008B5893">
      <w:pPr>
        <w:pStyle w:val="Heading2"/>
        <w:keepNext w:val="0"/>
        <w:numPr>
          <w:ilvl w:val="1"/>
          <w:numId w:val="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报价文件：含正本一份和副本两份，需由乙方签字（或盖章）并加盖公章，正、副本逐份单独密封包装。包装封套上均应详细写明项目名称并贴封条和加盖公章，在截止报价时间前投放到甲方指定的密封箱中。当正本与副本不一致时，以正本为准。</w:t>
      </w:r>
      <w:r w:rsidRPr="00D0460F">
        <w:rPr>
          <w:rFonts w:cs="仿宋_GB2312" w:hint="eastAsia"/>
          <w:b w:val="0"/>
          <w:bCs w:val="0"/>
          <w:kern w:val="44"/>
        </w:rPr>
        <w:t>所以与价格直接相关的页面均需由乙方签字（或盖章）并加盖公章，否则甲方有权将之视为无效报价。</w:t>
      </w:r>
    </w:p>
    <w:p w:rsidR="004A019E" w:rsidRDefault="004A019E" w:rsidP="008B5893">
      <w:pPr>
        <w:pStyle w:val="Heading2"/>
        <w:keepNext w:val="0"/>
        <w:numPr>
          <w:ilvl w:val="1"/>
          <w:numId w:val="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报价须同时附上两年内同类项目承接清单（列明日期、单位名称、联系人及电话），资料不齐的，甲方有权不予考虑乙方的报价。</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报价文件有效期为</w:t>
      </w:r>
      <w:r>
        <w:rPr>
          <w:rFonts w:eastAsia="仿宋_GB2312"/>
          <w:b w:val="0"/>
          <w:bCs w:val="0"/>
          <w:kern w:val="44"/>
          <w:sz w:val="24"/>
          <w:szCs w:val="24"/>
        </w:rPr>
        <w:t>60</w:t>
      </w:r>
      <w:r>
        <w:rPr>
          <w:rFonts w:eastAsia="仿宋_GB2312" w:cs="仿宋_GB2312" w:hint="eastAsia"/>
          <w:b w:val="0"/>
          <w:bCs w:val="0"/>
          <w:kern w:val="44"/>
          <w:sz w:val="24"/>
          <w:szCs w:val="24"/>
        </w:rPr>
        <w:t>天，从报价截止日期算起，在此期限内，报价文件的所有内容均保持有效。</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发生下列情况时报价文件</w:t>
      </w:r>
      <w:r w:rsidRPr="0079641D">
        <w:rPr>
          <w:rFonts w:eastAsia="仿宋_GB2312" w:cs="仿宋_GB2312" w:hint="eastAsia"/>
          <w:b w:val="0"/>
          <w:bCs w:val="0"/>
          <w:kern w:val="44"/>
          <w:sz w:val="24"/>
          <w:szCs w:val="24"/>
        </w:rPr>
        <w:t>无效：资质不符合项目要求的、报价文件</w:t>
      </w:r>
      <w:r>
        <w:rPr>
          <w:rFonts w:eastAsia="仿宋_GB2312" w:cs="仿宋_GB2312" w:hint="eastAsia"/>
          <w:b w:val="0"/>
          <w:bCs w:val="0"/>
          <w:kern w:val="44"/>
          <w:sz w:val="24"/>
          <w:szCs w:val="24"/>
        </w:rPr>
        <w:t>逾期送达的、报价文件未经密封的、未提交报价保证金的、有不正当竞争行为的。</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在报价内容出现偏差时将按以下方法处理：</w:t>
      </w:r>
    </w:p>
    <w:p w:rsidR="004A019E" w:rsidRDefault="004A019E" w:rsidP="008B5893">
      <w:pPr>
        <w:pStyle w:val="1"/>
        <w:numPr>
          <w:ilvl w:val="1"/>
          <w:numId w:val="9"/>
        </w:numPr>
        <w:tabs>
          <w:tab w:val="clear" w:pos="709"/>
        </w:tabs>
        <w:spacing w:afterLines="50"/>
        <w:ind w:left="1431" w:firstLineChars="0" w:hanging="471"/>
        <w:rPr>
          <w:rFonts w:eastAsia="仿宋_GB2312"/>
        </w:rPr>
      </w:pPr>
      <w:r>
        <w:rPr>
          <w:rFonts w:eastAsia="仿宋_GB2312" w:cs="仿宋_GB2312" w:hint="eastAsia"/>
        </w:rPr>
        <w:t>重大偏差：存有重大偏差的报价文件会被拒绝，重大偏差是指非实质性的响应，在公平对待其他乙方的前提下，不能通过修正或撤销不符之处而成为实质性响应的报价即被视为非实质性响应的报价。</w:t>
      </w:r>
    </w:p>
    <w:p w:rsidR="004A019E" w:rsidRDefault="004A019E" w:rsidP="008B5893">
      <w:pPr>
        <w:pStyle w:val="1"/>
        <w:numPr>
          <w:ilvl w:val="1"/>
          <w:numId w:val="9"/>
        </w:numPr>
        <w:tabs>
          <w:tab w:val="clear" w:pos="709"/>
        </w:tabs>
        <w:spacing w:afterLines="50"/>
        <w:ind w:left="1431" w:firstLineChars="0" w:hanging="471"/>
        <w:rPr>
          <w:rFonts w:eastAsia="仿宋_GB2312"/>
        </w:rPr>
      </w:pPr>
      <w:r>
        <w:rPr>
          <w:rFonts w:eastAsia="仿宋_GB2312" w:cs="仿宋_GB2312" w:hint="eastAsia"/>
        </w:rPr>
        <w:t>细微偏差：存有细微偏差的报价文件不影响其有效性，细微偏差是指报价文件在实质上响应比质比价文件要求，但在个别地方存在漏项或提供了不完整的技术信息和数据等情况，并且在公平对待其他乙方的前提下，能够修正这些疏漏或不完整。</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乙方必须做好与项目有关的保密工作，任何有关信息和资料，均不得向无关人员泄露。严禁乙方向参与比质比价、评比工作的有关人员行贿，使其泄露一切与比质比价、评比工作有关的信息。乙方在报价过程中严禁互相串通、结盟，损害比质比价工作的公正性和竞争性，或以任何方式影响其它单位参与正当报价。</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甲方采取综合评比的方式确定项目承接单位，并在确定项目承接单位</w:t>
      </w:r>
      <w:r>
        <w:rPr>
          <w:rFonts w:eastAsia="仿宋_GB2312"/>
          <w:b w:val="0"/>
          <w:bCs w:val="0"/>
          <w:kern w:val="44"/>
          <w:sz w:val="24"/>
          <w:szCs w:val="24"/>
        </w:rPr>
        <w:t>5</w:t>
      </w:r>
      <w:r>
        <w:rPr>
          <w:rFonts w:eastAsia="仿宋_GB2312" w:cs="仿宋_GB2312" w:hint="eastAsia"/>
          <w:b w:val="0"/>
          <w:bCs w:val="0"/>
          <w:kern w:val="44"/>
          <w:sz w:val="24"/>
          <w:szCs w:val="24"/>
        </w:rPr>
        <w:t>个工作日内发出合作通知书。</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项目承接单位在接到甲方合作通知后</w:t>
      </w:r>
      <w:r>
        <w:rPr>
          <w:rFonts w:eastAsia="仿宋_GB2312"/>
          <w:b w:val="0"/>
          <w:bCs w:val="0"/>
          <w:kern w:val="44"/>
          <w:sz w:val="24"/>
          <w:szCs w:val="24"/>
        </w:rPr>
        <w:t>15</w:t>
      </w:r>
      <w:r>
        <w:rPr>
          <w:rFonts w:eastAsia="仿宋_GB2312" w:cs="仿宋_GB2312" w:hint="eastAsia"/>
          <w:b w:val="0"/>
          <w:bCs w:val="0"/>
          <w:kern w:val="44"/>
          <w:sz w:val="24"/>
          <w:szCs w:val="24"/>
        </w:rPr>
        <w:t>个工作日内与甲方签署合同，未在规定时间内与甲方签署合同，将被视为自动放弃本次项目。甲方将可选择其他参与报价单位为项目承接单位。</w:t>
      </w:r>
    </w:p>
    <w:p w:rsidR="004A019E" w:rsidRDefault="004A019E" w:rsidP="008B5893">
      <w:pPr>
        <w:pStyle w:val="Heading1"/>
        <w:keepNext w:val="0"/>
        <w:numPr>
          <w:ilvl w:val="0"/>
          <w:numId w:val="4"/>
        </w:numPr>
        <w:tabs>
          <w:tab w:val="clear" w:pos="709"/>
        </w:tabs>
        <w:spacing w:afterLines="50"/>
        <w:jc w:val="left"/>
        <w:rPr>
          <w:rFonts w:eastAsia="仿宋_GB2312"/>
          <w:b w:val="0"/>
          <w:bCs w:val="0"/>
          <w:kern w:val="44"/>
          <w:sz w:val="24"/>
          <w:szCs w:val="24"/>
        </w:rPr>
      </w:pPr>
      <w:bookmarkStart w:id="0" w:name="_Toc18893170"/>
      <w:bookmarkStart w:id="1" w:name="_Toc244578199"/>
      <w:r>
        <w:rPr>
          <w:rFonts w:eastAsia="仿宋_GB2312" w:cs="仿宋_GB2312" w:hint="eastAsia"/>
          <w:b w:val="0"/>
          <w:bCs w:val="0"/>
          <w:kern w:val="44"/>
          <w:sz w:val="24"/>
          <w:szCs w:val="24"/>
        </w:rPr>
        <w:t>品牌</w:t>
      </w:r>
      <w:r>
        <w:rPr>
          <w:rFonts w:eastAsia="仿宋_GB2312"/>
          <w:b w:val="0"/>
          <w:bCs w:val="0"/>
          <w:kern w:val="44"/>
          <w:sz w:val="24"/>
          <w:szCs w:val="24"/>
        </w:rPr>
        <w:t>/</w:t>
      </w:r>
      <w:r>
        <w:rPr>
          <w:rFonts w:eastAsia="仿宋_GB2312" w:cs="仿宋_GB2312" w:hint="eastAsia"/>
          <w:b w:val="0"/>
          <w:bCs w:val="0"/>
          <w:kern w:val="44"/>
          <w:sz w:val="24"/>
          <w:szCs w:val="24"/>
        </w:rPr>
        <w:t>配件制造商</w:t>
      </w:r>
      <w:r>
        <w:rPr>
          <w:rFonts w:eastAsia="仿宋_GB2312"/>
          <w:b w:val="0"/>
          <w:bCs w:val="0"/>
          <w:kern w:val="44"/>
          <w:sz w:val="24"/>
          <w:szCs w:val="24"/>
        </w:rPr>
        <w:t>/</w:t>
      </w:r>
      <w:r>
        <w:rPr>
          <w:rFonts w:eastAsia="仿宋_GB2312" w:cs="仿宋_GB2312" w:hint="eastAsia"/>
          <w:b w:val="0"/>
          <w:bCs w:val="0"/>
          <w:kern w:val="44"/>
          <w:sz w:val="24"/>
          <w:szCs w:val="24"/>
        </w:rPr>
        <w:t>条款</w:t>
      </w:r>
      <w:bookmarkEnd w:id="0"/>
      <w:bookmarkEnd w:id="1"/>
      <w:r>
        <w:rPr>
          <w:rFonts w:eastAsia="仿宋_GB2312" w:cs="仿宋_GB2312" w:hint="eastAsia"/>
          <w:b w:val="0"/>
          <w:bCs w:val="0"/>
          <w:kern w:val="44"/>
          <w:sz w:val="24"/>
          <w:szCs w:val="24"/>
        </w:rPr>
        <w:t>（至少需提供施耐德和顺特两个品牌报价供选择）</w:t>
      </w:r>
    </w:p>
    <w:p w:rsidR="004A019E" w:rsidRDefault="004A019E" w:rsidP="008B5893">
      <w:pPr>
        <w:pStyle w:val="Heading2"/>
        <w:keepNext w:val="0"/>
        <w:numPr>
          <w:ilvl w:val="1"/>
          <w:numId w:val="1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甲方对配套件要求确定供应商</w:t>
      </w:r>
      <w:r>
        <w:rPr>
          <w:b w:val="0"/>
          <w:bCs w:val="0"/>
          <w:kern w:val="44"/>
        </w:rPr>
        <w:t>/</w:t>
      </w:r>
      <w:r>
        <w:rPr>
          <w:rFonts w:cs="仿宋_GB2312" w:hint="eastAsia"/>
          <w:b w:val="0"/>
          <w:bCs w:val="0"/>
          <w:kern w:val="44"/>
        </w:rPr>
        <w:t>制造商和品牌。乙方必须对此类配套件</w:t>
      </w:r>
      <w:r w:rsidRPr="00F8657C">
        <w:rPr>
          <w:rFonts w:cs="仿宋_GB2312" w:hint="eastAsia"/>
          <w:b w:val="0"/>
          <w:bCs w:val="0"/>
          <w:kern w:val="44"/>
        </w:rPr>
        <w:t>在方案中明</w:t>
      </w:r>
      <w:r>
        <w:rPr>
          <w:rFonts w:cs="仿宋_GB2312" w:hint="eastAsia"/>
          <w:b w:val="0"/>
          <w:bCs w:val="0"/>
          <w:kern w:val="44"/>
        </w:rPr>
        <w:t>确指明所提供配套件的供应商</w:t>
      </w:r>
      <w:r>
        <w:rPr>
          <w:b w:val="0"/>
          <w:bCs w:val="0"/>
          <w:kern w:val="44"/>
        </w:rPr>
        <w:t>/</w:t>
      </w:r>
      <w:r>
        <w:rPr>
          <w:rFonts w:cs="仿宋_GB2312" w:hint="eastAsia"/>
          <w:b w:val="0"/>
          <w:bCs w:val="0"/>
          <w:kern w:val="44"/>
        </w:rPr>
        <w:t>制造商和品牌。若乙方提供的两个或以上供应商</w:t>
      </w:r>
      <w:r>
        <w:rPr>
          <w:b w:val="0"/>
          <w:bCs w:val="0"/>
          <w:kern w:val="44"/>
        </w:rPr>
        <w:t>/</w:t>
      </w:r>
      <w:r>
        <w:rPr>
          <w:rFonts w:cs="仿宋_GB2312" w:hint="eastAsia"/>
          <w:b w:val="0"/>
          <w:bCs w:val="0"/>
          <w:kern w:val="44"/>
        </w:rPr>
        <w:t>制造商和品牌没有分别报价，也没有指出费用的不同，则甲方保留可选择其中任何一种的权利。</w:t>
      </w:r>
    </w:p>
    <w:p w:rsidR="004A019E" w:rsidRDefault="004A019E" w:rsidP="008B5893">
      <w:pPr>
        <w:pStyle w:val="Heading2"/>
        <w:keepNext w:val="0"/>
        <w:numPr>
          <w:ilvl w:val="1"/>
          <w:numId w:val="1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乙方必须严格按技术要求提到的配套件的供应商</w:t>
      </w:r>
      <w:r>
        <w:rPr>
          <w:b w:val="0"/>
          <w:bCs w:val="0"/>
          <w:kern w:val="44"/>
        </w:rPr>
        <w:t>/</w:t>
      </w:r>
      <w:r>
        <w:rPr>
          <w:rFonts w:cs="仿宋_GB2312" w:hint="eastAsia"/>
          <w:b w:val="0"/>
          <w:bCs w:val="0"/>
          <w:kern w:val="44"/>
        </w:rPr>
        <w:t>制造商</w:t>
      </w:r>
      <w:r>
        <w:rPr>
          <w:b w:val="0"/>
          <w:bCs w:val="0"/>
          <w:kern w:val="44"/>
        </w:rPr>
        <w:t>/</w:t>
      </w:r>
      <w:r>
        <w:rPr>
          <w:rFonts w:cs="仿宋_GB2312" w:hint="eastAsia"/>
          <w:b w:val="0"/>
          <w:bCs w:val="0"/>
          <w:kern w:val="44"/>
        </w:rPr>
        <w:t>品牌报价。若乙方有其他推荐的供应商</w:t>
      </w:r>
      <w:r>
        <w:rPr>
          <w:b w:val="0"/>
          <w:bCs w:val="0"/>
          <w:kern w:val="44"/>
        </w:rPr>
        <w:t>/</w:t>
      </w:r>
      <w:r>
        <w:rPr>
          <w:rFonts w:cs="仿宋_GB2312" w:hint="eastAsia"/>
          <w:b w:val="0"/>
          <w:bCs w:val="0"/>
          <w:kern w:val="44"/>
        </w:rPr>
        <w:t>制造商</w:t>
      </w:r>
      <w:r>
        <w:rPr>
          <w:b w:val="0"/>
          <w:bCs w:val="0"/>
          <w:kern w:val="44"/>
        </w:rPr>
        <w:t>/</w:t>
      </w:r>
      <w:r>
        <w:rPr>
          <w:rFonts w:cs="仿宋_GB2312" w:hint="eastAsia"/>
          <w:b w:val="0"/>
          <w:bCs w:val="0"/>
          <w:kern w:val="44"/>
        </w:rPr>
        <w:t>品牌，乙方可按</w:t>
      </w:r>
      <w:r>
        <w:rPr>
          <w:b w:val="0"/>
          <w:bCs w:val="0"/>
          <w:kern w:val="44"/>
        </w:rPr>
        <w:t>“</w:t>
      </w:r>
      <w:r>
        <w:rPr>
          <w:rFonts w:cs="仿宋_GB2312" w:hint="eastAsia"/>
          <w:b w:val="0"/>
          <w:bCs w:val="0"/>
          <w:kern w:val="44"/>
        </w:rPr>
        <w:t>可替代配置</w:t>
      </w:r>
      <w:r>
        <w:rPr>
          <w:b w:val="0"/>
          <w:bCs w:val="0"/>
          <w:kern w:val="44"/>
        </w:rPr>
        <w:t>”</w:t>
      </w:r>
      <w:r>
        <w:rPr>
          <w:rFonts w:cs="仿宋_GB2312" w:hint="eastAsia"/>
          <w:b w:val="0"/>
          <w:bCs w:val="0"/>
          <w:kern w:val="44"/>
        </w:rPr>
        <w:t>条款另外报价。</w:t>
      </w:r>
    </w:p>
    <w:p w:rsidR="004A019E" w:rsidRDefault="004A019E" w:rsidP="008B5893">
      <w:pPr>
        <w:pStyle w:val="Heading2"/>
        <w:keepNext w:val="0"/>
        <w:numPr>
          <w:ilvl w:val="1"/>
          <w:numId w:val="1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乙方应提交证明文件证明其拟供的货物和服务的合格性符合技术要求文件规定。该证明文件需作为报价文件的一部分。</w:t>
      </w:r>
    </w:p>
    <w:p w:rsidR="004A019E" w:rsidRDefault="004A019E" w:rsidP="008B5893">
      <w:pPr>
        <w:pStyle w:val="Heading2"/>
        <w:keepNext w:val="0"/>
        <w:numPr>
          <w:ilvl w:val="1"/>
          <w:numId w:val="1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货物和服务合格性证明文件应包括报价表中对货物和服务原产地</w:t>
      </w:r>
      <w:r>
        <w:rPr>
          <w:b w:val="0"/>
          <w:bCs w:val="0"/>
          <w:kern w:val="44"/>
        </w:rPr>
        <w:t>/</w:t>
      </w:r>
      <w:r>
        <w:rPr>
          <w:rFonts w:cs="仿宋_GB2312" w:hint="eastAsia"/>
          <w:b w:val="0"/>
          <w:bCs w:val="0"/>
          <w:kern w:val="44"/>
        </w:rPr>
        <w:t>生产厂商的说明，并由装运货物时出具的原产地证书</w:t>
      </w:r>
      <w:r>
        <w:rPr>
          <w:b w:val="0"/>
          <w:bCs w:val="0"/>
          <w:kern w:val="44"/>
        </w:rPr>
        <w:t>/</w:t>
      </w:r>
      <w:r>
        <w:rPr>
          <w:rFonts w:cs="仿宋_GB2312" w:hint="eastAsia"/>
          <w:b w:val="0"/>
          <w:bCs w:val="0"/>
          <w:kern w:val="44"/>
        </w:rPr>
        <w:t>生产厂商证书证实。</w:t>
      </w:r>
    </w:p>
    <w:p w:rsidR="004A019E" w:rsidRDefault="004A019E" w:rsidP="008B5893">
      <w:pPr>
        <w:pStyle w:val="Heading2"/>
        <w:keepNext w:val="0"/>
        <w:numPr>
          <w:ilvl w:val="1"/>
          <w:numId w:val="1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证明货物和服务与技术要求文件的要求相一致的文件，可以是文字资料、图纸和数据，它包括：</w:t>
      </w:r>
    </w:p>
    <w:p w:rsidR="004A019E" w:rsidRDefault="004A019E" w:rsidP="008B5893">
      <w:pPr>
        <w:pStyle w:val="1"/>
        <w:numPr>
          <w:ilvl w:val="0"/>
          <w:numId w:val="8"/>
        </w:numPr>
        <w:spacing w:afterLines="50"/>
        <w:ind w:firstLineChars="0" w:firstLine="573"/>
        <w:rPr>
          <w:rFonts w:eastAsia="仿宋_GB2312"/>
        </w:rPr>
      </w:pPr>
      <w:r>
        <w:rPr>
          <w:rFonts w:eastAsia="仿宋_GB2312" w:cs="仿宋_GB2312" w:hint="eastAsia"/>
        </w:rPr>
        <w:t>货物主要技术指标和性能的详细说明；</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对照技术要求文件的技术规格，逐条说明所提供货物和服务已对甲方的技术规格做出了实质性的响应，或申明与技术规格条文的偏差和例外。</w:t>
      </w:r>
    </w:p>
    <w:p w:rsidR="004A019E" w:rsidRDefault="004A019E" w:rsidP="008B5893">
      <w:pPr>
        <w:spacing w:afterLines="50"/>
        <w:jc w:val="center"/>
        <w:rPr>
          <w:rFonts w:eastAsia="仿宋_GB2312"/>
          <w:b/>
          <w:bCs/>
        </w:rPr>
      </w:pPr>
    </w:p>
    <w:p w:rsidR="004A019E" w:rsidRDefault="004A019E" w:rsidP="008B5893">
      <w:pPr>
        <w:spacing w:afterLines="50"/>
        <w:jc w:val="center"/>
        <w:rPr>
          <w:rFonts w:eastAsia="仿宋_GB2312"/>
          <w:b/>
          <w:bCs/>
        </w:rPr>
      </w:pPr>
    </w:p>
    <w:p w:rsidR="004A019E" w:rsidRDefault="004A019E" w:rsidP="008B5893">
      <w:pPr>
        <w:spacing w:afterLines="50"/>
        <w:jc w:val="center"/>
        <w:rPr>
          <w:rFonts w:eastAsia="仿宋_GB2312"/>
          <w:b/>
          <w:bCs/>
        </w:rPr>
      </w:pPr>
    </w:p>
    <w:p w:rsidR="004A019E" w:rsidRDefault="004A019E" w:rsidP="008B5893">
      <w:pPr>
        <w:spacing w:afterLines="50"/>
        <w:jc w:val="center"/>
        <w:rPr>
          <w:rFonts w:eastAsia="仿宋_GB2312"/>
          <w:b/>
          <w:bCs/>
          <w:sz w:val="30"/>
          <w:szCs w:val="30"/>
        </w:rPr>
      </w:pPr>
      <w:r>
        <w:rPr>
          <w:rFonts w:eastAsia="仿宋_GB2312" w:cs="仿宋_GB2312" w:hint="eastAsia"/>
          <w:b/>
          <w:bCs/>
          <w:sz w:val="30"/>
          <w:szCs w:val="30"/>
        </w:rPr>
        <w:t>第三部分：技术要求</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总体说明及相关要求</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入场及准备工作包括签订《工程施工安全生产管理协议》、办理港区出入证、接受安全培训等，进入甲方码头区域必须佩戴安全帽和穿着反光衣、行人只走人行通道，办理相关停电手续及安全技术交底，以及办理动火作业申请等。</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提前将有关的图纸、资料、历年相关资料、检验合格的测试仪器准备好，并到现场勘察，熟悉图纸、变压器拆</w:t>
      </w:r>
      <w:r>
        <w:rPr>
          <w:b w:val="0"/>
          <w:bCs w:val="0"/>
          <w:kern w:val="44"/>
        </w:rPr>
        <w:t>/</w:t>
      </w:r>
      <w:r>
        <w:rPr>
          <w:rFonts w:cs="仿宋_GB2312" w:hint="eastAsia"/>
          <w:b w:val="0"/>
          <w:bCs w:val="0"/>
          <w:kern w:val="44"/>
        </w:rPr>
        <w:t>装、位置布局及施工难易程度，电缆井新建情况等，做好有关的准备工作，拟定出有效、可行的实施方案。</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准备好施工工器具、设备试验所需相关仪器、仪表、并运抵现场，施工工器具及调试所需仪器设备均需检验合格，且在有效期内。</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根据码头生产作业情况，合理拟定停电计划并上报技术部审批。施工前需做好验电、接地、挂标识牌及电缆确认工作。</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在预计的时间段内，安排好持证、熟练且有多年实操经验的人员提前进场就位，有效、合理组织施工。</w:t>
      </w:r>
    </w:p>
    <w:p w:rsidR="004A019E" w:rsidRPr="00F8657C"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sidRPr="00F8657C">
        <w:rPr>
          <w:rFonts w:cs="仿宋_GB2312" w:hint="eastAsia"/>
          <w:b w:val="0"/>
          <w:bCs w:val="0"/>
          <w:kern w:val="44"/>
        </w:rPr>
        <w:t>拆除旧的油浸式变压器后，对原有底部基础做好处理，以符合新的树脂浇注干式变压器安装要求；做好孔洞的密封处理，以防止老鼠及其它小动物的进入和进水；利旧安装高低压侧电缆等。</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特别地，为防止电站浸水造成变压器室进水导致变压器电气元器件损坏，变压器的安装需抬高</w:t>
      </w:r>
      <w:r>
        <w:rPr>
          <w:b w:val="0"/>
          <w:bCs w:val="0"/>
          <w:kern w:val="44"/>
        </w:rPr>
        <w:t>300mm</w:t>
      </w:r>
      <w:r>
        <w:rPr>
          <w:rFonts w:cs="仿宋_GB2312" w:hint="eastAsia"/>
          <w:b w:val="0"/>
          <w:bCs w:val="0"/>
          <w:kern w:val="44"/>
        </w:rPr>
        <w:t>，即底部元器件离地</w:t>
      </w:r>
      <w:r>
        <w:rPr>
          <w:b w:val="0"/>
          <w:bCs w:val="0"/>
          <w:kern w:val="44"/>
        </w:rPr>
        <w:t>300mm</w:t>
      </w:r>
      <w:r>
        <w:rPr>
          <w:rFonts w:cs="仿宋_GB2312" w:hint="eastAsia"/>
          <w:b w:val="0"/>
          <w:bCs w:val="0"/>
          <w:kern w:val="44"/>
        </w:rPr>
        <w:t>高。可在现场加装钢构座架，也可以在订购变压器时一同考虑。</w:t>
      </w:r>
    </w:p>
    <w:p w:rsidR="004A019E" w:rsidRDefault="004A019E" w:rsidP="008B5893">
      <w:pPr>
        <w:pStyle w:val="Heading2"/>
        <w:keepNext w:val="0"/>
        <w:numPr>
          <w:ilvl w:val="1"/>
          <w:numId w:val="1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新装引流排需带有用红、绿、黄三种颜色区分的绝缘护套。</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bookmarkStart w:id="2" w:name="_Toc244578234"/>
      <w:r>
        <w:rPr>
          <w:rFonts w:eastAsia="仿宋_GB2312" w:cs="仿宋_GB2312" w:hint="eastAsia"/>
          <w:b w:val="0"/>
          <w:bCs w:val="0"/>
          <w:kern w:val="44"/>
          <w:sz w:val="24"/>
          <w:szCs w:val="24"/>
        </w:rPr>
        <w:t>项目内容及施工范围</w:t>
      </w:r>
      <w:bookmarkEnd w:id="2"/>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乙方应根据本技术要求进行供货，并完成施工、安装、调试、送电试运行和交付使用，直至竣工验收合格，否则要在报价书中标注清楚。</w:t>
      </w:r>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为保证供电系统能顺利竣工投产，乙方必须按照编制的施工方案和工作程序在尽可能短的时间内完成各项工作。</w:t>
      </w:r>
    </w:p>
    <w:p w:rsidR="004A019E" w:rsidRDefault="004A019E" w:rsidP="008B5893">
      <w:pPr>
        <w:pStyle w:val="Heading2"/>
        <w:keepNext w:val="0"/>
        <w:numPr>
          <w:ilvl w:val="1"/>
          <w:numId w:val="1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项目内容概况</w:t>
      </w:r>
    </w:p>
    <w:p w:rsidR="004A019E" w:rsidRDefault="004A019E" w:rsidP="008B5893">
      <w:pPr>
        <w:pStyle w:val="Heading3"/>
        <w:keepNext w:val="0"/>
        <w:widowControl w:val="0"/>
        <w:numPr>
          <w:ilvl w:val="2"/>
          <w:numId w:val="14"/>
        </w:numPr>
        <w:spacing w:beforeLines="50" w:afterLines="50"/>
        <w:textAlignment w:val="baseline"/>
        <w:rPr>
          <w:rFonts w:eastAsia="仿宋_GB2312"/>
        </w:rPr>
      </w:pPr>
      <w:r>
        <w:rPr>
          <w:rFonts w:eastAsia="仿宋_GB2312" w:cs="仿宋_GB2312" w:hint="eastAsia"/>
        </w:rPr>
        <w:t>码头</w:t>
      </w:r>
      <w:r>
        <w:rPr>
          <w:rFonts w:eastAsia="仿宋_GB2312"/>
        </w:rPr>
        <w:t>2</w:t>
      </w:r>
      <w:r>
        <w:rPr>
          <w:rFonts w:eastAsia="仿宋_GB2312" w:cs="仿宋_GB2312" w:hint="eastAsia"/>
        </w:rPr>
        <w:t>号电</w:t>
      </w:r>
      <w:r w:rsidRPr="00F8657C">
        <w:rPr>
          <w:rFonts w:eastAsia="仿宋_GB2312" w:cs="仿宋_GB2312" w:hint="eastAsia"/>
        </w:rPr>
        <w:t>站</w:t>
      </w:r>
      <w:r w:rsidRPr="00F8657C">
        <w:rPr>
          <w:rFonts w:eastAsia="仿宋_GB2312"/>
        </w:rPr>
        <w:t>3#</w:t>
      </w:r>
      <w:r w:rsidRPr="00F8657C">
        <w:rPr>
          <w:rFonts w:eastAsia="仿宋_GB2312" w:cs="仿宋_GB2312" w:hint="eastAsia"/>
        </w:rPr>
        <w:t>变</w:t>
      </w:r>
      <w:r>
        <w:rPr>
          <w:rFonts w:eastAsia="仿宋_GB2312" w:cs="仿宋_GB2312" w:hint="eastAsia"/>
        </w:rPr>
        <w:t>压器为老式油浸式变压器（禅山牌</w:t>
      </w:r>
      <w:r>
        <w:rPr>
          <w:rFonts w:eastAsia="仿宋_GB2312"/>
        </w:rPr>
        <w:t>S9-1250/10/0.4KV</w:t>
      </w:r>
      <w:r>
        <w:rPr>
          <w:rFonts w:eastAsia="仿宋_GB2312" w:cs="仿宋_GB2312" w:hint="eastAsia"/>
        </w:rPr>
        <w:t>），专供</w:t>
      </w:r>
      <w:r>
        <w:rPr>
          <w:rFonts w:eastAsia="仿宋_GB2312"/>
        </w:rPr>
        <w:t>2</w:t>
      </w:r>
      <w:r>
        <w:rPr>
          <w:rFonts w:eastAsia="仿宋_GB2312" w:cs="仿宋_GB2312" w:hint="eastAsia"/>
        </w:rPr>
        <w:t>号电站低压配电室各出线负荷，具体包括</w:t>
      </w:r>
      <w:r>
        <w:rPr>
          <w:rFonts w:eastAsia="仿宋_GB2312"/>
        </w:rPr>
        <w:t>2</w:t>
      </w:r>
      <w:r>
        <w:rPr>
          <w:rFonts w:eastAsia="仿宋_GB2312" w:cs="仿宋_GB2312" w:hint="eastAsia"/>
        </w:rPr>
        <w:t>号电站内的照明和空调、</w:t>
      </w:r>
      <w:r>
        <w:rPr>
          <w:rFonts w:eastAsia="仿宋_GB2312"/>
        </w:rPr>
        <w:t>1#</w:t>
      </w:r>
      <w:r>
        <w:rPr>
          <w:rFonts w:eastAsia="仿宋_GB2312" w:cs="仿宋_GB2312" w:hint="eastAsia"/>
        </w:rPr>
        <w:t>门机、</w:t>
      </w:r>
      <w:r>
        <w:rPr>
          <w:rFonts w:eastAsia="仿宋_GB2312"/>
        </w:rPr>
        <w:t>1-10#</w:t>
      </w:r>
      <w:r>
        <w:rPr>
          <w:rFonts w:eastAsia="仿宋_GB2312" w:cs="仿宋_GB2312" w:hint="eastAsia"/>
        </w:rPr>
        <w:t>灯塔、</w:t>
      </w:r>
      <w:r>
        <w:rPr>
          <w:rFonts w:eastAsia="仿宋_GB2312"/>
        </w:rPr>
        <w:t>13-18#</w:t>
      </w:r>
      <w:r>
        <w:rPr>
          <w:rFonts w:eastAsia="仿宋_GB2312" w:cs="仿宋_GB2312" w:hint="eastAsia"/>
        </w:rPr>
        <w:t>灯塔、</w:t>
      </w:r>
      <w:r>
        <w:rPr>
          <w:rFonts w:eastAsia="仿宋_GB2312"/>
        </w:rPr>
        <w:t>708</w:t>
      </w:r>
      <w:r>
        <w:rPr>
          <w:rFonts w:eastAsia="仿宋_GB2312" w:cs="仿宋_GB2312" w:hint="eastAsia"/>
        </w:rPr>
        <w:t>仓、油库、西门口、宿舍、拖轮公司、</w:t>
      </w:r>
      <w:r>
        <w:rPr>
          <w:rFonts w:eastAsia="仿宋_GB2312"/>
        </w:rPr>
        <w:t>601</w:t>
      </w:r>
      <w:r>
        <w:rPr>
          <w:rFonts w:eastAsia="仿宋_GB2312" w:cs="仿宋_GB2312" w:hint="eastAsia"/>
        </w:rPr>
        <w:t>场冷危班、</w:t>
      </w:r>
      <w:r>
        <w:rPr>
          <w:rFonts w:eastAsia="仿宋_GB2312"/>
        </w:rPr>
        <w:t>601</w:t>
      </w:r>
      <w:r>
        <w:rPr>
          <w:rFonts w:eastAsia="仿宋_GB2312" w:cs="仿宋_GB2312" w:hint="eastAsia"/>
        </w:rPr>
        <w:t>场抽水泵、</w:t>
      </w:r>
      <w:r>
        <w:rPr>
          <w:rFonts w:eastAsia="仿宋_GB2312"/>
        </w:rPr>
        <w:t>6-8#</w:t>
      </w:r>
      <w:r>
        <w:rPr>
          <w:rFonts w:eastAsia="仿宋_GB2312" w:cs="仿宋_GB2312" w:hint="eastAsia"/>
        </w:rPr>
        <w:t>泊位岸电等用电。现使用年限过久，为了确保码头现场用电安全、可靠和正常生产作业，按计划对该设备进行更新改造。</w:t>
      </w:r>
    </w:p>
    <w:p w:rsidR="004A019E" w:rsidRDefault="004A019E" w:rsidP="008B5893">
      <w:pPr>
        <w:pStyle w:val="Heading3"/>
        <w:keepNext w:val="0"/>
        <w:widowControl w:val="0"/>
        <w:numPr>
          <w:ilvl w:val="2"/>
          <w:numId w:val="14"/>
        </w:numPr>
        <w:spacing w:beforeLines="50" w:afterLines="50"/>
        <w:textAlignment w:val="baseline"/>
        <w:rPr>
          <w:rFonts w:eastAsia="仿宋_GB2312"/>
        </w:rPr>
      </w:pPr>
      <w:r>
        <w:rPr>
          <w:rFonts w:eastAsia="仿宋_GB2312" w:cs="仿宋_GB2312" w:hint="eastAsia"/>
        </w:rPr>
        <w:t>码头</w:t>
      </w:r>
      <w:r>
        <w:rPr>
          <w:rFonts w:eastAsia="仿宋_GB2312"/>
        </w:rPr>
        <w:t>3</w:t>
      </w:r>
      <w:r>
        <w:rPr>
          <w:rFonts w:eastAsia="仿宋_GB2312" w:cs="仿宋_GB2312" w:hint="eastAsia"/>
        </w:rPr>
        <w:t>号电站办公变压器为老式油浸式变压器（禅山牌</w:t>
      </w:r>
      <w:r>
        <w:rPr>
          <w:rFonts w:eastAsia="仿宋_GB2312"/>
        </w:rPr>
        <w:t>S9-630/10/0.4KV</w:t>
      </w:r>
      <w:r>
        <w:rPr>
          <w:rFonts w:eastAsia="仿宋_GB2312" w:cs="仿宋_GB2312" w:hint="eastAsia"/>
        </w:rPr>
        <w:t>），专供</w:t>
      </w:r>
      <w:r>
        <w:rPr>
          <w:rFonts w:eastAsia="仿宋_GB2312"/>
        </w:rPr>
        <w:t>3</w:t>
      </w:r>
      <w:r>
        <w:rPr>
          <w:rFonts w:eastAsia="仿宋_GB2312" w:cs="仿宋_GB2312" w:hint="eastAsia"/>
        </w:rPr>
        <w:t>号电站</w:t>
      </w:r>
      <w:r>
        <w:rPr>
          <w:rFonts w:eastAsia="仿宋_GB2312"/>
        </w:rPr>
        <w:t>I</w:t>
      </w:r>
      <w:r>
        <w:rPr>
          <w:rFonts w:eastAsia="仿宋_GB2312" w:cs="仿宋_GB2312" w:hint="eastAsia"/>
        </w:rPr>
        <w:t>段低压配电室各出线负荷，具体包括办公楼主副楼、洗车槽、洁海楼、冻品查验场、技术部办公楼、大机车间、流机车间、轮胎班、信息部机房、金联鹏汽修、弘运修箱、食堂厨房、武警就餐区等用电。现使用年限过久，为了确保码头后方用电安全、可靠和正常生产作业，按计划对该设备进行更新改造。</w:t>
      </w:r>
    </w:p>
    <w:p w:rsidR="004A019E" w:rsidRDefault="004A019E" w:rsidP="008B5893">
      <w:pPr>
        <w:pStyle w:val="Heading2"/>
        <w:keepNext w:val="0"/>
        <w:numPr>
          <w:ilvl w:val="1"/>
          <w:numId w:val="1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新变压器选型</w:t>
      </w:r>
    </w:p>
    <w:p w:rsidR="004A019E" w:rsidRDefault="004A019E" w:rsidP="008B5893">
      <w:pPr>
        <w:pStyle w:val="Heading3"/>
        <w:keepNext w:val="0"/>
        <w:widowControl w:val="0"/>
        <w:numPr>
          <w:ilvl w:val="2"/>
          <w:numId w:val="15"/>
        </w:numPr>
        <w:spacing w:beforeLines="50" w:afterLines="50"/>
        <w:textAlignment w:val="baseline"/>
        <w:rPr>
          <w:rFonts w:eastAsia="仿宋_GB2312"/>
        </w:rPr>
      </w:pPr>
      <w:r>
        <w:rPr>
          <w:rFonts w:eastAsia="仿宋_GB2312" w:cs="仿宋_GB2312" w:hint="eastAsia"/>
        </w:rPr>
        <w:t>码头</w:t>
      </w:r>
      <w:r>
        <w:rPr>
          <w:rFonts w:eastAsia="仿宋_GB2312"/>
        </w:rPr>
        <w:t>2</w:t>
      </w:r>
      <w:r>
        <w:rPr>
          <w:rFonts w:eastAsia="仿宋_GB2312" w:cs="仿宋_GB2312" w:hint="eastAsia"/>
        </w:rPr>
        <w:t>号电站原变压器更换为施耐德品牌</w:t>
      </w:r>
      <w:r>
        <w:rPr>
          <w:rFonts w:eastAsia="仿宋_GB2312"/>
        </w:rPr>
        <w:t>SCB11-1250/10/0.4KV</w:t>
      </w:r>
      <w:r>
        <w:rPr>
          <w:rFonts w:eastAsia="仿宋_GB2312" w:cs="仿宋_GB2312" w:hint="eastAsia"/>
        </w:rPr>
        <w:t>树脂浇注干式配电变压器。该新型变压器具有低损耗、低噪音、节能以及更高的抗雷电冲击水平（</w:t>
      </w:r>
      <w:r>
        <w:rPr>
          <w:rFonts w:eastAsia="仿宋_GB2312"/>
        </w:rPr>
        <w:t>10KV</w:t>
      </w:r>
      <w:r>
        <w:rPr>
          <w:rFonts w:eastAsia="仿宋_GB2312" w:cs="仿宋_GB2312" w:hint="eastAsia"/>
        </w:rPr>
        <w:t>产品为</w:t>
      </w:r>
      <w:r>
        <w:rPr>
          <w:rFonts w:eastAsia="仿宋_GB2312"/>
        </w:rPr>
        <w:t>95KV</w:t>
      </w:r>
      <w:r>
        <w:rPr>
          <w:rFonts w:eastAsia="仿宋_GB2312" w:cs="仿宋_GB2312" w:hint="eastAsia"/>
        </w:rPr>
        <w:t>）的优点，更是被有关电力部门认可且广泛推行使用的新一代节能产品。</w:t>
      </w:r>
    </w:p>
    <w:p w:rsidR="004A019E" w:rsidRDefault="004A019E" w:rsidP="008B5893">
      <w:pPr>
        <w:pStyle w:val="Heading3"/>
        <w:keepNext w:val="0"/>
        <w:widowControl w:val="0"/>
        <w:numPr>
          <w:ilvl w:val="2"/>
          <w:numId w:val="15"/>
        </w:numPr>
        <w:spacing w:beforeLines="50" w:afterLines="50"/>
        <w:textAlignment w:val="baseline"/>
        <w:rPr>
          <w:rFonts w:eastAsia="仿宋_GB2312"/>
        </w:rPr>
      </w:pPr>
      <w:r>
        <w:rPr>
          <w:rFonts w:eastAsia="仿宋_GB2312" w:cs="仿宋_GB2312" w:hint="eastAsia"/>
        </w:rPr>
        <w:t>码头</w:t>
      </w:r>
      <w:r>
        <w:rPr>
          <w:rFonts w:eastAsia="仿宋_GB2312"/>
        </w:rPr>
        <w:t>3</w:t>
      </w:r>
      <w:r>
        <w:rPr>
          <w:rFonts w:eastAsia="仿宋_GB2312" w:cs="仿宋_GB2312" w:hint="eastAsia"/>
        </w:rPr>
        <w:t>号电站原变压器更换为施耐德品牌的</w:t>
      </w:r>
      <w:r>
        <w:rPr>
          <w:rFonts w:eastAsia="仿宋_GB2312"/>
        </w:rPr>
        <w:t>SCB11-800/10/0.4KV</w:t>
      </w:r>
      <w:r>
        <w:rPr>
          <w:rFonts w:eastAsia="仿宋_GB2312" w:cs="仿宋_GB2312" w:hint="eastAsia"/>
        </w:rPr>
        <w:t>树脂浇注干式配电变压器。该新型变压器特点及优势如上所述。</w:t>
      </w:r>
    </w:p>
    <w:p w:rsidR="004A019E" w:rsidRDefault="004A019E" w:rsidP="008B5893">
      <w:pPr>
        <w:pStyle w:val="Heading3"/>
        <w:keepNext w:val="0"/>
        <w:widowControl w:val="0"/>
        <w:numPr>
          <w:ilvl w:val="2"/>
          <w:numId w:val="15"/>
        </w:numPr>
        <w:spacing w:beforeLines="50" w:afterLines="50"/>
        <w:textAlignment w:val="baseline"/>
        <w:rPr>
          <w:rFonts w:eastAsia="仿宋_GB2312"/>
        </w:rPr>
      </w:pPr>
      <w:r>
        <w:rPr>
          <w:rFonts w:eastAsia="仿宋_GB2312" w:cs="仿宋_GB2312" w:hint="eastAsia"/>
        </w:rPr>
        <w:t>新的施耐德变压器电气技术参数如下：</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3"/>
        <w:gridCol w:w="2603"/>
        <w:gridCol w:w="2594"/>
      </w:tblGrid>
      <w:tr w:rsidR="004A019E">
        <w:trPr>
          <w:tblHeader/>
          <w:jc w:val="center"/>
        </w:trPr>
        <w:tc>
          <w:tcPr>
            <w:tcW w:w="2823" w:type="dxa"/>
            <w:vAlign w:val="center"/>
          </w:tcPr>
          <w:p w:rsidR="004A019E" w:rsidRDefault="004A019E">
            <w:pPr>
              <w:spacing w:line="400" w:lineRule="exact"/>
              <w:jc w:val="center"/>
              <w:rPr>
                <w:rFonts w:eastAsia="仿宋_GB2312"/>
                <w:spacing w:val="-2"/>
              </w:rPr>
            </w:pPr>
            <w:r>
              <w:rPr>
                <w:rFonts w:eastAsia="仿宋_GB2312" w:cs="仿宋_GB2312" w:hint="eastAsia"/>
                <w:spacing w:val="-2"/>
              </w:rPr>
              <w:t>名称</w:t>
            </w:r>
          </w:p>
        </w:tc>
        <w:tc>
          <w:tcPr>
            <w:tcW w:w="2603" w:type="dxa"/>
            <w:vAlign w:val="center"/>
          </w:tcPr>
          <w:p w:rsidR="004A019E" w:rsidRDefault="004A019E">
            <w:pPr>
              <w:spacing w:line="400" w:lineRule="exact"/>
              <w:jc w:val="center"/>
              <w:rPr>
                <w:rFonts w:eastAsia="仿宋_GB2312"/>
                <w:spacing w:val="-2"/>
              </w:rPr>
            </w:pPr>
            <w:r>
              <w:rPr>
                <w:rFonts w:eastAsia="仿宋_GB2312"/>
                <w:spacing w:val="-2"/>
              </w:rPr>
              <w:t>2</w:t>
            </w:r>
            <w:r>
              <w:rPr>
                <w:rFonts w:eastAsia="仿宋_GB2312" w:cs="仿宋_GB2312" w:hint="eastAsia"/>
                <w:spacing w:val="-2"/>
              </w:rPr>
              <w:t>号电站变压器</w:t>
            </w:r>
          </w:p>
        </w:tc>
        <w:tc>
          <w:tcPr>
            <w:tcW w:w="2594" w:type="dxa"/>
            <w:vAlign w:val="center"/>
          </w:tcPr>
          <w:p w:rsidR="004A019E" w:rsidRDefault="004A019E">
            <w:pPr>
              <w:spacing w:line="400" w:lineRule="exact"/>
              <w:jc w:val="center"/>
              <w:rPr>
                <w:rFonts w:eastAsia="仿宋_GB2312"/>
                <w:spacing w:val="-2"/>
              </w:rPr>
            </w:pPr>
            <w:r>
              <w:rPr>
                <w:rFonts w:eastAsia="仿宋_GB2312"/>
                <w:spacing w:val="-2"/>
              </w:rPr>
              <w:t>3</w:t>
            </w:r>
            <w:r>
              <w:rPr>
                <w:rFonts w:eastAsia="仿宋_GB2312" w:cs="仿宋_GB2312" w:hint="eastAsia"/>
                <w:spacing w:val="-2"/>
              </w:rPr>
              <w:t>号电站变压器</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额定容量（</w:t>
            </w:r>
            <w:r>
              <w:rPr>
                <w:rFonts w:eastAsia="仿宋_GB2312"/>
              </w:rPr>
              <w:t>KV</w:t>
            </w:r>
            <w:r>
              <w:rPr>
                <w:rFonts w:eastAsia="仿宋_GB2312"/>
                <w:spacing w:val="-2"/>
              </w:rPr>
              <w:t>A</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1250</w:t>
            </w:r>
          </w:p>
        </w:tc>
        <w:tc>
          <w:tcPr>
            <w:tcW w:w="2594" w:type="dxa"/>
          </w:tcPr>
          <w:p w:rsidR="004A019E" w:rsidRDefault="004A019E">
            <w:pPr>
              <w:spacing w:line="400" w:lineRule="exact"/>
              <w:jc w:val="center"/>
              <w:rPr>
                <w:rFonts w:eastAsia="仿宋_GB2312"/>
                <w:spacing w:val="-2"/>
              </w:rPr>
            </w:pPr>
            <w:r>
              <w:rPr>
                <w:rFonts w:eastAsia="仿宋_GB2312"/>
                <w:spacing w:val="-2"/>
              </w:rPr>
              <w:t>800</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额定初级电压（</w:t>
            </w:r>
            <w:r>
              <w:rPr>
                <w:rFonts w:eastAsia="仿宋_GB2312"/>
              </w:rPr>
              <w:t>KV</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10</w:t>
            </w:r>
          </w:p>
        </w:tc>
        <w:tc>
          <w:tcPr>
            <w:tcW w:w="2594" w:type="dxa"/>
          </w:tcPr>
          <w:p w:rsidR="004A019E" w:rsidRDefault="004A019E">
            <w:pPr>
              <w:spacing w:line="400" w:lineRule="exact"/>
              <w:jc w:val="center"/>
              <w:rPr>
                <w:rFonts w:eastAsia="仿宋_GB2312"/>
                <w:spacing w:val="-2"/>
              </w:rPr>
            </w:pPr>
            <w:r>
              <w:rPr>
                <w:rFonts w:eastAsia="仿宋_GB2312"/>
                <w:spacing w:val="-2"/>
              </w:rPr>
              <w:t>10</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额定次级电压（</w:t>
            </w:r>
            <w:r>
              <w:rPr>
                <w:rFonts w:eastAsia="仿宋_GB2312"/>
              </w:rPr>
              <w:t>KV</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0.4</w:t>
            </w:r>
          </w:p>
        </w:tc>
        <w:tc>
          <w:tcPr>
            <w:tcW w:w="2594" w:type="dxa"/>
          </w:tcPr>
          <w:p w:rsidR="004A019E" w:rsidRDefault="004A019E">
            <w:pPr>
              <w:spacing w:line="400" w:lineRule="exact"/>
              <w:jc w:val="center"/>
              <w:rPr>
                <w:rFonts w:eastAsia="仿宋_GB2312"/>
                <w:spacing w:val="-2"/>
              </w:rPr>
            </w:pPr>
            <w:r>
              <w:rPr>
                <w:rFonts w:eastAsia="仿宋_GB2312"/>
                <w:spacing w:val="-2"/>
              </w:rPr>
              <w:t>0.4</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高压侧额定电流（</w:t>
            </w:r>
            <w:r>
              <w:rPr>
                <w:rFonts w:eastAsia="仿宋_GB2312"/>
                <w:spacing w:val="-2"/>
              </w:rPr>
              <w:t>A</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72.17</w:t>
            </w:r>
          </w:p>
        </w:tc>
        <w:tc>
          <w:tcPr>
            <w:tcW w:w="2594" w:type="dxa"/>
          </w:tcPr>
          <w:p w:rsidR="004A019E" w:rsidRDefault="004A019E">
            <w:pPr>
              <w:spacing w:line="400" w:lineRule="exact"/>
              <w:jc w:val="center"/>
              <w:rPr>
                <w:rFonts w:eastAsia="仿宋_GB2312"/>
                <w:spacing w:val="-2"/>
              </w:rPr>
            </w:pPr>
            <w:r>
              <w:rPr>
                <w:rFonts w:eastAsia="仿宋_GB2312"/>
                <w:spacing w:val="-2"/>
              </w:rPr>
              <w:t>46.19</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低压侧额定电流（</w:t>
            </w:r>
            <w:r>
              <w:rPr>
                <w:rFonts w:eastAsia="仿宋_GB2312"/>
                <w:spacing w:val="-2"/>
              </w:rPr>
              <w:t>A</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1804</w:t>
            </w:r>
          </w:p>
        </w:tc>
        <w:tc>
          <w:tcPr>
            <w:tcW w:w="2594" w:type="dxa"/>
          </w:tcPr>
          <w:p w:rsidR="004A019E" w:rsidRDefault="004A019E">
            <w:pPr>
              <w:spacing w:line="400" w:lineRule="exact"/>
              <w:jc w:val="center"/>
              <w:rPr>
                <w:rFonts w:eastAsia="仿宋_GB2312"/>
                <w:spacing w:val="-2"/>
              </w:rPr>
            </w:pPr>
            <w:r>
              <w:rPr>
                <w:rFonts w:eastAsia="仿宋_GB2312"/>
                <w:spacing w:val="-2"/>
              </w:rPr>
              <w:t>1155</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高压分接头</w:t>
            </w:r>
          </w:p>
        </w:tc>
        <w:tc>
          <w:tcPr>
            <w:tcW w:w="2603" w:type="dxa"/>
          </w:tcPr>
          <w:p w:rsidR="004A019E" w:rsidRDefault="004A019E">
            <w:pPr>
              <w:spacing w:line="400" w:lineRule="exact"/>
              <w:jc w:val="center"/>
              <w:rPr>
                <w:rFonts w:eastAsia="仿宋_GB2312"/>
                <w:spacing w:val="-2"/>
              </w:rPr>
            </w:pPr>
            <w:r>
              <w:rPr>
                <w:rFonts w:eastAsia="仿宋_GB2312"/>
                <w:spacing w:val="-2"/>
              </w:rPr>
              <w:t>±2×2.5%</w:t>
            </w:r>
          </w:p>
        </w:tc>
        <w:tc>
          <w:tcPr>
            <w:tcW w:w="2594" w:type="dxa"/>
          </w:tcPr>
          <w:p w:rsidR="004A019E" w:rsidRDefault="004A019E">
            <w:pPr>
              <w:spacing w:line="400" w:lineRule="exact"/>
              <w:jc w:val="center"/>
              <w:rPr>
                <w:rFonts w:eastAsia="仿宋_GB2312"/>
                <w:spacing w:val="-2"/>
              </w:rPr>
            </w:pPr>
            <w:r>
              <w:rPr>
                <w:rFonts w:eastAsia="仿宋_GB2312"/>
                <w:spacing w:val="-2"/>
              </w:rPr>
              <w:t>±2×2.5%</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调压档位</w:t>
            </w:r>
          </w:p>
        </w:tc>
        <w:tc>
          <w:tcPr>
            <w:tcW w:w="2603" w:type="dxa"/>
          </w:tcPr>
          <w:p w:rsidR="004A019E" w:rsidRDefault="004A019E">
            <w:pPr>
              <w:spacing w:line="400" w:lineRule="exact"/>
              <w:jc w:val="center"/>
              <w:rPr>
                <w:rFonts w:eastAsia="仿宋_GB2312"/>
                <w:spacing w:val="-2"/>
              </w:rPr>
            </w:pPr>
            <w:r>
              <w:rPr>
                <w:rFonts w:eastAsia="仿宋_GB2312"/>
                <w:spacing w:val="-2"/>
              </w:rPr>
              <w:t>5</w:t>
            </w:r>
            <w:r>
              <w:rPr>
                <w:rFonts w:eastAsia="仿宋_GB2312" w:cs="仿宋_GB2312" w:hint="eastAsia"/>
                <w:spacing w:val="-2"/>
              </w:rPr>
              <w:t>个档位</w:t>
            </w:r>
          </w:p>
        </w:tc>
        <w:tc>
          <w:tcPr>
            <w:tcW w:w="2594" w:type="dxa"/>
          </w:tcPr>
          <w:p w:rsidR="004A019E" w:rsidRDefault="004A019E">
            <w:pPr>
              <w:spacing w:line="400" w:lineRule="exact"/>
              <w:jc w:val="center"/>
              <w:rPr>
                <w:rFonts w:eastAsia="仿宋_GB2312"/>
                <w:spacing w:val="-2"/>
              </w:rPr>
            </w:pPr>
            <w:r>
              <w:rPr>
                <w:rFonts w:eastAsia="仿宋_GB2312"/>
                <w:spacing w:val="-2"/>
              </w:rPr>
              <w:t>5</w:t>
            </w:r>
            <w:r>
              <w:rPr>
                <w:rFonts w:eastAsia="仿宋_GB2312" w:cs="仿宋_GB2312" w:hint="eastAsia"/>
                <w:spacing w:val="-2"/>
              </w:rPr>
              <w:t>个档位</w:t>
            </w:r>
          </w:p>
        </w:tc>
      </w:tr>
      <w:tr w:rsidR="004A019E">
        <w:trPr>
          <w:tblHeader/>
          <w:jc w:val="center"/>
        </w:trPr>
        <w:tc>
          <w:tcPr>
            <w:tcW w:w="2823" w:type="dxa"/>
            <w:vAlign w:val="center"/>
          </w:tcPr>
          <w:p w:rsidR="004A019E" w:rsidRDefault="004A019E">
            <w:pPr>
              <w:spacing w:line="400" w:lineRule="exact"/>
              <w:jc w:val="center"/>
              <w:rPr>
                <w:rFonts w:eastAsia="仿宋_GB2312"/>
                <w:spacing w:val="-2"/>
              </w:rPr>
            </w:pPr>
            <w:r>
              <w:rPr>
                <w:rFonts w:eastAsia="仿宋_GB2312" w:cs="仿宋_GB2312" w:hint="eastAsia"/>
                <w:spacing w:val="-2"/>
              </w:rPr>
              <w:t>名称</w:t>
            </w:r>
          </w:p>
        </w:tc>
        <w:tc>
          <w:tcPr>
            <w:tcW w:w="2603" w:type="dxa"/>
            <w:vAlign w:val="center"/>
          </w:tcPr>
          <w:p w:rsidR="004A019E" w:rsidRDefault="004A019E">
            <w:pPr>
              <w:spacing w:line="400" w:lineRule="exact"/>
              <w:jc w:val="center"/>
              <w:rPr>
                <w:rFonts w:eastAsia="仿宋_GB2312"/>
                <w:spacing w:val="-2"/>
              </w:rPr>
            </w:pPr>
            <w:r>
              <w:rPr>
                <w:rFonts w:eastAsia="仿宋_GB2312"/>
                <w:spacing w:val="-2"/>
              </w:rPr>
              <w:t>2</w:t>
            </w:r>
            <w:r>
              <w:rPr>
                <w:rFonts w:eastAsia="仿宋_GB2312" w:cs="仿宋_GB2312" w:hint="eastAsia"/>
                <w:spacing w:val="-2"/>
              </w:rPr>
              <w:t>号电站变压器</w:t>
            </w:r>
          </w:p>
        </w:tc>
        <w:tc>
          <w:tcPr>
            <w:tcW w:w="2594" w:type="dxa"/>
            <w:vAlign w:val="center"/>
          </w:tcPr>
          <w:p w:rsidR="004A019E" w:rsidRDefault="004A019E">
            <w:pPr>
              <w:spacing w:line="400" w:lineRule="exact"/>
              <w:jc w:val="center"/>
              <w:rPr>
                <w:rFonts w:eastAsia="仿宋_GB2312"/>
                <w:spacing w:val="-2"/>
              </w:rPr>
            </w:pPr>
            <w:r>
              <w:rPr>
                <w:rFonts w:eastAsia="仿宋_GB2312"/>
                <w:spacing w:val="-2"/>
              </w:rPr>
              <w:t>3</w:t>
            </w:r>
            <w:r>
              <w:rPr>
                <w:rFonts w:eastAsia="仿宋_GB2312" w:cs="仿宋_GB2312" w:hint="eastAsia"/>
                <w:spacing w:val="-2"/>
              </w:rPr>
              <w:t>号电站变压器</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联结组别</w:t>
            </w:r>
          </w:p>
        </w:tc>
        <w:tc>
          <w:tcPr>
            <w:tcW w:w="2603" w:type="dxa"/>
          </w:tcPr>
          <w:p w:rsidR="004A019E" w:rsidRDefault="004A019E">
            <w:pPr>
              <w:spacing w:line="400" w:lineRule="exact"/>
              <w:jc w:val="center"/>
              <w:rPr>
                <w:rFonts w:eastAsia="仿宋_GB2312"/>
                <w:spacing w:val="-2"/>
              </w:rPr>
            </w:pPr>
            <w:r>
              <w:rPr>
                <w:rFonts w:eastAsia="仿宋_GB2312"/>
                <w:spacing w:val="-2"/>
              </w:rPr>
              <w:t>Dyn11</w:t>
            </w:r>
          </w:p>
        </w:tc>
        <w:tc>
          <w:tcPr>
            <w:tcW w:w="2594" w:type="dxa"/>
          </w:tcPr>
          <w:p w:rsidR="004A019E" w:rsidRDefault="004A019E">
            <w:pPr>
              <w:spacing w:line="400" w:lineRule="exact"/>
              <w:jc w:val="center"/>
              <w:rPr>
                <w:rFonts w:eastAsia="仿宋_GB2312"/>
                <w:spacing w:val="-2"/>
              </w:rPr>
            </w:pPr>
            <w:r>
              <w:rPr>
                <w:rFonts w:eastAsia="仿宋_GB2312"/>
                <w:spacing w:val="-2"/>
              </w:rPr>
              <w:t>Dyn11</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空载损耗（</w:t>
            </w:r>
            <w:r>
              <w:rPr>
                <w:rFonts w:eastAsia="仿宋_GB2312"/>
                <w:spacing w:val="-2"/>
              </w:rPr>
              <w:t>W</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1880</w:t>
            </w:r>
          </w:p>
        </w:tc>
        <w:tc>
          <w:tcPr>
            <w:tcW w:w="2594" w:type="dxa"/>
          </w:tcPr>
          <w:p w:rsidR="004A019E" w:rsidRDefault="004A019E">
            <w:pPr>
              <w:spacing w:line="400" w:lineRule="exact"/>
              <w:jc w:val="center"/>
              <w:rPr>
                <w:rFonts w:eastAsia="仿宋_GB2312"/>
                <w:spacing w:val="-2"/>
              </w:rPr>
            </w:pPr>
            <w:r>
              <w:rPr>
                <w:rFonts w:eastAsia="仿宋_GB2312"/>
                <w:spacing w:val="-2"/>
              </w:rPr>
              <w:t>1360</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负载损耗（</w:t>
            </w:r>
            <w:r>
              <w:rPr>
                <w:rFonts w:eastAsia="仿宋_GB2312"/>
                <w:spacing w:val="-2"/>
              </w:rPr>
              <w:t>W</w:t>
            </w:r>
            <w:r>
              <w:rPr>
                <w:rFonts w:eastAsia="仿宋_GB2312" w:cs="仿宋_GB2312" w:hint="eastAsia"/>
                <w:spacing w:val="-2"/>
              </w:rPr>
              <w:t>）</w:t>
            </w:r>
            <w:r>
              <w:rPr>
                <w:rFonts w:eastAsia="仿宋_GB2312"/>
                <w:spacing w:val="-2"/>
              </w:rPr>
              <w:t>75</w:t>
            </w:r>
            <w:r>
              <w:rPr>
                <w:rFonts w:ascii="宋体" w:eastAsia="宋体" w:hAnsi="宋体" w:cs="宋体" w:hint="eastAsia"/>
                <w:spacing w:val="-2"/>
              </w:rPr>
              <w:t>℃</w:t>
            </w:r>
            <w:r>
              <w:rPr>
                <w:rFonts w:eastAsia="仿宋_GB2312" w:cs="仿宋_GB2312" w:hint="eastAsia"/>
                <w:spacing w:val="-2"/>
              </w:rPr>
              <w:t>时</w:t>
            </w:r>
          </w:p>
        </w:tc>
        <w:tc>
          <w:tcPr>
            <w:tcW w:w="2603" w:type="dxa"/>
          </w:tcPr>
          <w:p w:rsidR="004A019E" w:rsidRDefault="004A019E">
            <w:pPr>
              <w:spacing w:line="400" w:lineRule="exact"/>
              <w:jc w:val="center"/>
              <w:rPr>
                <w:rFonts w:eastAsia="仿宋_GB2312"/>
                <w:spacing w:val="-2"/>
              </w:rPr>
            </w:pPr>
            <w:r>
              <w:rPr>
                <w:rFonts w:eastAsia="仿宋_GB2312"/>
                <w:spacing w:val="-2"/>
              </w:rPr>
              <w:t>7930</w:t>
            </w:r>
          </w:p>
        </w:tc>
        <w:tc>
          <w:tcPr>
            <w:tcW w:w="2594" w:type="dxa"/>
          </w:tcPr>
          <w:p w:rsidR="004A019E" w:rsidRDefault="004A019E">
            <w:pPr>
              <w:spacing w:line="400" w:lineRule="exact"/>
              <w:jc w:val="center"/>
              <w:rPr>
                <w:rFonts w:eastAsia="仿宋_GB2312"/>
                <w:spacing w:val="-2"/>
              </w:rPr>
            </w:pPr>
            <w:r>
              <w:rPr>
                <w:rFonts w:eastAsia="仿宋_GB2312"/>
                <w:spacing w:val="-2"/>
              </w:rPr>
              <w:t>5690</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负载损耗（</w:t>
            </w:r>
            <w:r>
              <w:rPr>
                <w:rFonts w:eastAsia="仿宋_GB2312"/>
                <w:spacing w:val="-2"/>
              </w:rPr>
              <w:t>W</w:t>
            </w:r>
            <w:r>
              <w:rPr>
                <w:rFonts w:eastAsia="仿宋_GB2312" w:cs="仿宋_GB2312" w:hint="eastAsia"/>
                <w:spacing w:val="-2"/>
              </w:rPr>
              <w:t>）</w:t>
            </w:r>
            <w:r>
              <w:rPr>
                <w:rFonts w:eastAsia="仿宋_GB2312"/>
                <w:spacing w:val="-2"/>
              </w:rPr>
              <w:t>120</w:t>
            </w:r>
            <w:r>
              <w:rPr>
                <w:rFonts w:ascii="宋体" w:eastAsia="宋体" w:hAnsi="宋体" w:cs="宋体" w:hint="eastAsia"/>
                <w:spacing w:val="-2"/>
              </w:rPr>
              <w:t>℃</w:t>
            </w:r>
            <w:r>
              <w:rPr>
                <w:rFonts w:eastAsia="仿宋_GB2312" w:cs="仿宋_GB2312" w:hint="eastAsia"/>
                <w:spacing w:val="-2"/>
              </w:rPr>
              <w:t>时</w:t>
            </w:r>
          </w:p>
        </w:tc>
        <w:tc>
          <w:tcPr>
            <w:tcW w:w="2603" w:type="dxa"/>
          </w:tcPr>
          <w:p w:rsidR="004A019E" w:rsidRDefault="004A019E">
            <w:pPr>
              <w:spacing w:line="400" w:lineRule="exact"/>
              <w:jc w:val="center"/>
              <w:rPr>
                <w:rFonts w:eastAsia="仿宋_GB2312"/>
                <w:spacing w:val="-2"/>
              </w:rPr>
            </w:pPr>
            <w:r>
              <w:rPr>
                <w:rFonts w:eastAsia="仿宋_GB2312"/>
                <w:spacing w:val="-2"/>
              </w:rPr>
              <w:t>9080</w:t>
            </w:r>
          </w:p>
        </w:tc>
        <w:tc>
          <w:tcPr>
            <w:tcW w:w="2594" w:type="dxa"/>
          </w:tcPr>
          <w:p w:rsidR="004A019E" w:rsidRDefault="004A019E">
            <w:pPr>
              <w:spacing w:line="400" w:lineRule="exact"/>
              <w:jc w:val="center"/>
              <w:rPr>
                <w:rFonts w:eastAsia="仿宋_GB2312"/>
                <w:spacing w:val="-2"/>
              </w:rPr>
            </w:pPr>
            <w:r>
              <w:rPr>
                <w:rFonts w:eastAsia="仿宋_GB2312"/>
                <w:spacing w:val="-2"/>
              </w:rPr>
              <w:t>6520</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空载电流</w:t>
            </w:r>
            <w:r>
              <w:rPr>
                <w:rFonts w:eastAsia="仿宋_GB2312"/>
                <w:spacing w:val="-2"/>
              </w:rPr>
              <w:t>I0</w:t>
            </w:r>
            <w:r>
              <w:rPr>
                <w:rFonts w:eastAsia="仿宋_GB2312" w:cs="仿宋_GB2312" w:hint="eastAsia"/>
                <w:spacing w:val="-2"/>
              </w:rPr>
              <w:t>（</w:t>
            </w:r>
            <w:r>
              <w:rPr>
                <w:rFonts w:eastAsia="仿宋_GB2312"/>
                <w:spacing w:val="-2"/>
              </w:rPr>
              <w:t>%</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0.4</w:t>
            </w:r>
          </w:p>
        </w:tc>
        <w:tc>
          <w:tcPr>
            <w:tcW w:w="2594" w:type="dxa"/>
          </w:tcPr>
          <w:p w:rsidR="004A019E" w:rsidRDefault="004A019E">
            <w:pPr>
              <w:spacing w:line="400" w:lineRule="exact"/>
              <w:jc w:val="center"/>
              <w:rPr>
                <w:rFonts w:eastAsia="仿宋_GB2312"/>
                <w:spacing w:val="-2"/>
              </w:rPr>
            </w:pPr>
            <w:r>
              <w:rPr>
                <w:rFonts w:eastAsia="仿宋_GB2312"/>
                <w:spacing w:val="-2"/>
              </w:rPr>
              <w:t>0.5</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额定阻抗电压</w:t>
            </w:r>
            <w:r>
              <w:rPr>
                <w:rFonts w:eastAsia="仿宋_GB2312"/>
                <w:spacing w:val="-2"/>
              </w:rPr>
              <w:t>UK</w:t>
            </w:r>
            <w:r>
              <w:rPr>
                <w:rFonts w:eastAsia="仿宋_GB2312" w:cs="仿宋_GB2312" w:hint="eastAsia"/>
                <w:spacing w:val="-2"/>
              </w:rPr>
              <w:t>（</w:t>
            </w:r>
            <w:r>
              <w:rPr>
                <w:rFonts w:eastAsia="仿宋_GB2312"/>
                <w:spacing w:val="-2"/>
              </w:rPr>
              <w:t>%</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6</w:t>
            </w:r>
          </w:p>
        </w:tc>
        <w:tc>
          <w:tcPr>
            <w:tcW w:w="2594" w:type="dxa"/>
          </w:tcPr>
          <w:p w:rsidR="004A019E" w:rsidRDefault="004A019E">
            <w:pPr>
              <w:spacing w:line="400" w:lineRule="exact"/>
              <w:jc w:val="center"/>
              <w:rPr>
                <w:rFonts w:eastAsia="仿宋_GB2312"/>
                <w:spacing w:val="-2"/>
              </w:rPr>
            </w:pPr>
            <w:r>
              <w:rPr>
                <w:rFonts w:eastAsia="仿宋_GB2312"/>
                <w:spacing w:val="-2"/>
              </w:rPr>
              <w:t>6</w:t>
            </w:r>
          </w:p>
        </w:tc>
      </w:tr>
      <w:tr w:rsidR="004A019E">
        <w:trPr>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噪音水平</w:t>
            </w:r>
            <w:r>
              <w:rPr>
                <w:rFonts w:eastAsia="仿宋_GB2312"/>
                <w:spacing w:val="-2"/>
              </w:rPr>
              <w:t>Db</w:t>
            </w:r>
            <w:r>
              <w:rPr>
                <w:rFonts w:eastAsia="仿宋_GB2312" w:cs="仿宋_GB2312" w:hint="eastAsia"/>
                <w:spacing w:val="-2"/>
              </w:rPr>
              <w:t>（</w:t>
            </w:r>
            <w:r>
              <w:rPr>
                <w:rFonts w:eastAsia="仿宋_GB2312"/>
                <w:spacing w:val="-2"/>
              </w:rPr>
              <w:t>A</w:t>
            </w:r>
            <w:r>
              <w:rPr>
                <w:rFonts w:eastAsia="仿宋_GB2312" w:cs="仿宋_GB2312" w:hint="eastAsia"/>
                <w:spacing w:val="-2"/>
              </w:rPr>
              <w:t>）</w:t>
            </w:r>
          </w:p>
        </w:tc>
        <w:tc>
          <w:tcPr>
            <w:tcW w:w="2603" w:type="dxa"/>
          </w:tcPr>
          <w:p w:rsidR="004A019E" w:rsidRDefault="004A019E">
            <w:pPr>
              <w:spacing w:line="400" w:lineRule="exact"/>
              <w:jc w:val="center"/>
              <w:rPr>
                <w:rFonts w:eastAsia="仿宋_GB2312"/>
                <w:spacing w:val="-2"/>
              </w:rPr>
            </w:pPr>
            <w:r>
              <w:rPr>
                <w:rFonts w:eastAsia="仿宋_GB2312"/>
                <w:spacing w:val="-2"/>
              </w:rPr>
              <w:t>48</w:t>
            </w:r>
          </w:p>
        </w:tc>
        <w:tc>
          <w:tcPr>
            <w:tcW w:w="2594" w:type="dxa"/>
          </w:tcPr>
          <w:p w:rsidR="004A019E" w:rsidRDefault="004A019E">
            <w:pPr>
              <w:spacing w:line="400" w:lineRule="exact"/>
              <w:jc w:val="center"/>
              <w:rPr>
                <w:rFonts w:eastAsia="仿宋_GB2312"/>
                <w:spacing w:val="-2"/>
              </w:rPr>
            </w:pPr>
            <w:r>
              <w:rPr>
                <w:rFonts w:eastAsia="仿宋_GB2312"/>
                <w:spacing w:val="-2"/>
              </w:rPr>
              <w:t>47</w:t>
            </w:r>
          </w:p>
        </w:tc>
      </w:tr>
      <w:tr w:rsidR="004A019E">
        <w:trPr>
          <w:trHeight w:val="430"/>
          <w:tblHeader/>
          <w:jc w:val="center"/>
        </w:trPr>
        <w:tc>
          <w:tcPr>
            <w:tcW w:w="2823" w:type="dxa"/>
          </w:tcPr>
          <w:p w:rsidR="004A019E" w:rsidRDefault="004A019E">
            <w:pPr>
              <w:spacing w:line="400" w:lineRule="exact"/>
              <w:rPr>
                <w:rFonts w:eastAsia="仿宋_GB2312"/>
                <w:spacing w:val="-2"/>
              </w:rPr>
            </w:pPr>
            <w:r>
              <w:rPr>
                <w:rFonts w:eastAsia="仿宋_GB2312" w:cs="仿宋_GB2312" w:hint="eastAsia"/>
                <w:spacing w:val="-2"/>
              </w:rPr>
              <w:t>冷却方式</w:t>
            </w:r>
          </w:p>
        </w:tc>
        <w:tc>
          <w:tcPr>
            <w:tcW w:w="2603" w:type="dxa"/>
          </w:tcPr>
          <w:p w:rsidR="004A019E" w:rsidRDefault="004A019E">
            <w:pPr>
              <w:spacing w:line="400" w:lineRule="exact"/>
              <w:jc w:val="center"/>
              <w:rPr>
                <w:rFonts w:eastAsia="仿宋_GB2312"/>
                <w:spacing w:val="-2"/>
              </w:rPr>
            </w:pPr>
            <w:r>
              <w:rPr>
                <w:rFonts w:eastAsia="仿宋_GB2312"/>
                <w:spacing w:val="-2"/>
              </w:rPr>
              <w:t>AN/AF</w:t>
            </w:r>
            <w:r>
              <w:rPr>
                <w:rFonts w:eastAsia="仿宋_GB2312" w:cs="仿宋_GB2312" w:hint="eastAsia"/>
                <w:spacing w:val="-2"/>
              </w:rPr>
              <w:t>（自然冷或风冷）</w:t>
            </w:r>
          </w:p>
        </w:tc>
        <w:tc>
          <w:tcPr>
            <w:tcW w:w="2594" w:type="dxa"/>
          </w:tcPr>
          <w:p w:rsidR="004A019E" w:rsidRDefault="004A019E">
            <w:pPr>
              <w:spacing w:line="400" w:lineRule="exact"/>
              <w:jc w:val="center"/>
              <w:rPr>
                <w:rFonts w:eastAsia="仿宋_GB2312"/>
                <w:spacing w:val="-2"/>
              </w:rPr>
            </w:pPr>
            <w:r>
              <w:rPr>
                <w:rFonts w:eastAsia="仿宋_GB2312"/>
                <w:spacing w:val="-2"/>
              </w:rPr>
              <w:t>AN/AF</w:t>
            </w:r>
            <w:r>
              <w:rPr>
                <w:rFonts w:eastAsia="仿宋_GB2312" w:cs="仿宋_GB2312" w:hint="eastAsia"/>
                <w:spacing w:val="-2"/>
              </w:rPr>
              <w:t>（自然冷或风冷）</w:t>
            </w:r>
          </w:p>
        </w:tc>
      </w:tr>
      <w:tr w:rsidR="004A019E">
        <w:trPr>
          <w:trHeight w:val="430"/>
          <w:tblHeader/>
          <w:jc w:val="center"/>
        </w:trPr>
        <w:tc>
          <w:tcPr>
            <w:tcW w:w="2823" w:type="dxa"/>
            <w:vAlign w:val="center"/>
          </w:tcPr>
          <w:p w:rsidR="004A019E" w:rsidRDefault="004A019E">
            <w:pPr>
              <w:spacing w:line="400" w:lineRule="exact"/>
              <w:rPr>
                <w:rFonts w:eastAsia="仿宋_GB2312"/>
                <w:spacing w:val="-2"/>
              </w:rPr>
            </w:pPr>
            <w:r>
              <w:rPr>
                <w:rFonts w:eastAsia="仿宋_GB2312" w:cs="仿宋_GB2312" w:hint="eastAsia"/>
                <w:spacing w:val="-2"/>
              </w:rPr>
              <w:t>温控保护配置</w:t>
            </w:r>
          </w:p>
        </w:tc>
        <w:tc>
          <w:tcPr>
            <w:tcW w:w="2603" w:type="dxa"/>
          </w:tcPr>
          <w:p w:rsidR="004A019E" w:rsidRDefault="004A019E">
            <w:pPr>
              <w:jc w:val="center"/>
              <w:rPr>
                <w:rFonts w:eastAsia="仿宋_GB2312"/>
                <w:spacing w:val="-2"/>
              </w:rPr>
            </w:pPr>
            <w:r>
              <w:rPr>
                <w:rFonts w:eastAsia="仿宋_GB2312" w:cs="仿宋_GB2312" w:hint="eastAsia"/>
                <w:spacing w:val="-2"/>
              </w:rPr>
              <w:t>自配带温度控制器及散热风机</w:t>
            </w:r>
          </w:p>
        </w:tc>
        <w:tc>
          <w:tcPr>
            <w:tcW w:w="2594" w:type="dxa"/>
          </w:tcPr>
          <w:p w:rsidR="004A019E" w:rsidRDefault="004A019E">
            <w:pPr>
              <w:jc w:val="center"/>
              <w:rPr>
                <w:rFonts w:eastAsia="仿宋_GB2312"/>
                <w:spacing w:val="-2"/>
              </w:rPr>
            </w:pPr>
            <w:r>
              <w:rPr>
                <w:rFonts w:eastAsia="仿宋_GB2312" w:cs="仿宋_GB2312" w:hint="eastAsia"/>
                <w:spacing w:val="-2"/>
              </w:rPr>
              <w:t>自配带温度控制器及散热风机</w:t>
            </w:r>
          </w:p>
        </w:tc>
      </w:tr>
      <w:tr w:rsidR="004A019E">
        <w:trPr>
          <w:trHeight w:val="430"/>
          <w:tblHeader/>
          <w:jc w:val="center"/>
        </w:trPr>
        <w:tc>
          <w:tcPr>
            <w:tcW w:w="2823" w:type="dxa"/>
            <w:vAlign w:val="center"/>
          </w:tcPr>
          <w:p w:rsidR="004A019E" w:rsidRDefault="004A019E">
            <w:pPr>
              <w:spacing w:line="400" w:lineRule="exact"/>
              <w:rPr>
                <w:rFonts w:eastAsia="仿宋_GB2312"/>
                <w:spacing w:val="-2"/>
              </w:rPr>
            </w:pPr>
            <w:r>
              <w:rPr>
                <w:rFonts w:eastAsia="仿宋_GB2312" w:cs="仿宋_GB2312" w:hint="eastAsia"/>
                <w:spacing w:val="-2"/>
              </w:rPr>
              <w:t>温度控制器功能</w:t>
            </w:r>
          </w:p>
        </w:tc>
        <w:tc>
          <w:tcPr>
            <w:tcW w:w="2603" w:type="dxa"/>
          </w:tcPr>
          <w:p w:rsidR="004A019E" w:rsidRDefault="004A019E">
            <w:pPr>
              <w:jc w:val="center"/>
              <w:rPr>
                <w:rFonts w:eastAsia="仿宋_GB2312"/>
                <w:spacing w:val="-2"/>
              </w:rPr>
            </w:pPr>
            <w:r>
              <w:rPr>
                <w:rFonts w:eastAsia="仿宋_GB2312" w:cs="仿宋_GB2312" w:hint="eastAsia"/>
                <w:spacing w:val="-2"/>
              </w:rPr>
              <w:t>具备温度查看、显示功能；故障告警、超温告警和超温跳闸；手动或自动启动风机等功能</w:t>
            </w:r>
          </w:p>
        </w:tc>
        <w:tc>
          <w:tcPr>
            <w:tcW w:w="2594" w:type="dxa"/>
          </w:tcPr>
          <w:p w:rsidR="004A019E" w:rsidRDefault="004A019E">
            <w:pPr>
              <w:jc w:val="center"/>
              <w:rPr>
                <w:rFonts w:eastAsia="仿宋_GB2312"/>
                <w:spacing w:val="-2"/>
              </w:rPr>
            </w:pPr>
            <w:r>
              <w:rPr>
                <w:rFonts w:eastAsia="仿宋_GB2312" w:cs="仿宋_GB2312" w:hint="eastAsia"/>
                <w:spacing w:val="-2"/>
              </w:rPr>
              <w:t>具备温度查看、显示功能；故障告警、超温告警和超温跳闸；手动或自动启动风机等功能</w:t>
            </w:r>
          </w:p>
        </w:tc>
      </w:tr>
    </w:tbl>
    <w:p w:rsidR="004A019E" w:rsidRDefault="004A019E" w:rsidP="008B5893">
      <w:pPr>
        <w:pStyle w:val="Heading3"/>
        <w:keepNext w:val="0"/>
        <w:widowControl w:val="0"/>
        <w:numPr>
          <w:ilvl w:val="2"/>
          <w:numId w:val="15"/>
        </w:numPr>
        <w:spacing w:beforeLines="50" w:afterLines="50"/>
        <w:textAlignment w:val="baseline"/>
        <w:rPr>
          <w:rFonts w:eastAsia="仿宋_GB2312"/>
        </w:rPr>
      </w:pPr>
      <w:r>
        <w:rPr>
          <w:rFonts w:eastAsia="仿宋_GB2312" w:cs="仿宋_GB2312" w:hint="eastAsia"/>
        </w:rPr>
        <w:t>需根据上述施耐德变压器的电气技术参数，对顺特品牌变压器进行选型及报价。</w:t>
      </w:r>
    </w:p>
    <w:p w:rsidR="004A019E" w:rsidRDefault="004A019E" w:rsidP="008B5893">
      <w:pPr>
        <w:pStyle w:val="Heading2"/>
        <w:keepNext w:val="0"/>
        <w:numPr>
          <w:ilvl w:val="1"/>
          <w:numId w:val="1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b w:val="0"/>
          <w:bCs w:val="0"/>
          <w:kern w:val="44"/>
        </w:rPr>
        <w:t>2</w:t>
      </w:r>
      <w:r>
        <w:rPr>
          <w:rFonts w:cs="仿宋_GB2312" w:hint="eastAsia"/>
          <w:b w:val="0"/>
          <w:bCs w:val="0"/>
          <w:kern w:val="44"/>
        </w:rPr>
        <w:t>号电站原有</w:t>
      </w:r>
      <w:r>
        <w:rPr>
          <w:b w:val="0"/>
          <w:bCs w:val="0"/>
          <w:kern w:val="44"/>
        </w:rPr>
        <w:t>10KV 1250KVA</w:t>
      </w:r>
      <w:r>
        <w:rPr>
          <w:rFonts w:cs="仿宋_GB2312" w:hint="eastAsia"/>
          <w:b w:val="0"/>
          <w:bCs w:val="0"/>
          <w:kern w:val="44"/>
        </w:rPr>
        <w:t>油浸式变压器更新改造施工范围</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拆除该变压器（包含变压器一次侧及二次侧高压电缆及低压电缆拆除）。</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拆除该变压器底座焊接点及专用接地线。</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加装铁板密封原变压器底部基础处</w:t>
      </w:r>
      <w:r>
        <w:rPr>
          <w:rFonts w:eastAsia="仿宋_GB2312"/>
        </w:rPr>
        <w:t>3</w:t>
      </w:r>
      <w:r>
        <w:rPr>
          <w:rFonts w:eastAsia="仿宋_GB2312" w:cs="仿宋_GB2312" w:hint="eastAsia"/>
        </w:rPr>
        <w:t>处大孔洞，防止老鼠及其它小动物进入和进水，避免危及变压器的安全可靠运行。</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在变压器围栏内侧加装防鼠挡板一块，防止老鼠及其它小动物进入危及变压器的安全可靠运行。</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sidRPr="0060645D">
        <w:rPr>
          <w:rFonts w:eastAsia="仿宋_GB2312" w:cs="仿宋_GB2312" w:hint="eastAsia"/>
        </w:rPr>
        <w:t>新的</w:t>
      </w:r>
      <w:r w:rsidRPr="0060645D">
        <w:rPr>
          <w:rFonts w:eastAsia="仿宋_GB2312"/>
        </w:rPr>
        <w:t>10KV 1250KVA</w:t>
      </w:r>
      <w:r w:rsidRPr="0060645D">
        <w:rPr>
          <w:rFonts w:eastAsia="仿宋_GB2312" w:cs="仿宋_GB2312" w:hint="eastAsia"/>
        </w:rPr>
        <w:t>树脂浇注干式变压器就位安装，固定底座及可靠接地。考虑</w:t>
      </w:r>
      <w:r>
        <w:rPr>
          <w:rFonts w:eastAsia="仿宋_GB2312" w:cs="仿宋_GB2312" w:hint="eastAsia"/>
        </w:rPr>
        <w:t>到方便高低压侧电缆利旧安装，可考虑新变压器不需带外壳，既更有利于安装施工，也利于设备通风散热及后续的维护保养施工和日常运行巡视工作。</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新变压器高压侧</w:t>
      </w:r>
      <w:r>
        <w:rPr>
          <w:rFonts w:eastAsia="仿宋_GB2312"/>
        </w:rPr>
        <w:t>10KV</w:t>
      </w:r>
      <w:r>
        <w:rPr>
          <w:rFonts w:eastAsia="仿宋_GB2312" w:cs="仿宋_GB2312" w:hint="eastAsia"/>
        </w:rPr>
        <w:t>电缆利旧安装，但考虑到原有电缆长度与现有设备高度不一致，需预计重新考虑制作电缆头或在变压器高压线引出端增加引流排，现场制作安装此铜排与利旧电缆搭接。具体实施方法待新变压器就位安装后根据实际情况确定。</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新变压器低压侧</w:t>
      </w:r>
      <w:r>
        <w:rPr>
          <w:rFonts w:eastAsia="仿宋_GB2312"/>
        </w:rPr>
        <w:t>380V</w:t>
      </w:r>
      <w:r>
        <w:rPr>
          <w:rFonts w:eastAsia="仿宋_GB2312" w:cs="仿宋_GB2312" w:hint="eastAsia"/>
        </w:rPr>
        <w:t>电缆利旧安装，加装电缆固定支架并进行有效固定。</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新变压器按电力行业规范要求进行交接试验及相关调整试验。</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新变压器温控保护二次回路（敷设控制电缆）及通讯（敷设通讯线）完善（包含后台监控系统数据库完善）和最终监控调试。与</w:t>
      </w:r>
      <w:r>
        <w:rPr>
          <w:rFonts w:eastAsia="仿宋_GB2312"/>
        </w:rPr>
        <w:t>2</w:t>
      </w:r>
      <w:r>
        <w:rPr>
          <w:rFonts w:eastAsia="仿宋_GB2312" w:cs="仿宋_GB2312" w:hint="eastAsia"/>
        </w:rPr>
        <w:t>号电站监控系统主机联网，实现变压器超温跳闸及后台发信功能，便于查阅相关数据、打印图表和统计报表等。</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温控保护调整试验；超温报警、超温跳闸、故障告警信号发送至后台监控系统，告知值班人员。超温能可靠跳高压侧开关。</w:t>
      </w:r>
    </w:p>
    <w:p w:rsidR="004A019E" w:rsidRDefault="004A019E" w:rsidP="008B5893">
      <w:pPr>
        <w:pStyle w:val="Heading3"/>
        <w:keepNext w:val="0"/>
        <w:widowControl w:val="0"/>
        <w:numPr>
          <w:ilvl w:val="2"/>
          <w:numId w:val="16"/>
        </w:numPr>
        <w:spacing w:beforeLines="50" w:afterLines="50"/>
        <w:textAlignment w:val="baseline"/>
        <w:rPr>
          <w:rFonts w:eastAsia="仿宋_GB2312"/>
        </w:rPr>
      </w:pPr>
      <w:r>
        <w:rPr>
          <w:rFonts w:eastAsia="仿宋_GB2312" w:cs="仿宋_GB2312" w:hint="eastAsia"/>
        </w:rPr>
        <w:t>新变压器投产试运行，投产前需进行</w:t>
      </w:r>
      <w:r>
        <w:rPr>
          <w:rFonts w:eastAsia="仿宋_GB2312"/>
        </w:rPr>
        <w:t>5</w:t>
      </w:r>
      <w:r>
        <w:rPr>
          <w:rFonts w:eastAsia="仿宋_GB2312" w:cs="仿宋_GB2312" w:hint="eastAsia"/>
        </w:rPr>
        <w:t>次冲击合闸试验，认真观察设备工作是否正常，有无异常，电流电压数据是否符合要求，并做好记录，确保产品的电气性能和供电的可靠性。</w:t>
      </w:r>
    </w:p>
    <w:p w:rsidR="004A019E" w:rsidRDefault="004A019E" w:rsidP="008B5893">
      <w:pPr>
        <w:pStyle w:val="Heading2"/>
        <w:keepNext w:val="0"/>
        <w:numPr>
          <w:ilvl w:val="1"/>
          <w:numId w:val="1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b w:val="0"/>
          <w:bCs w:val="0"/>
          <w:kern w:val="44"/>
        </w:rPr>
        <w:t>3</w:t>
      </w:r>
      <w:r>
        <w:rPr>
          <w:rFonts w:cs="仿宋_GB2312" w:hint="eastAsia"/>
          <w:b w:val="0"/>
          <w:bCs w:val="0"/>
          <w:kern w:val="44"/>
        </w:rPr>
        <w:t>号电站原有</w:t>
      </w:r>
      <w:r>
        <w:rPr>
          <w:b w:val="0"/>
          <w:bCs w:val="0"/>
          <w:kern w:val="44"/>
        </w:rPr>
        <w:t>10KV 630KVA</w:t>
      </w:r>
      <w:r>
        <w:rPr>
          <w:rFonts w:cs="仿宋_GB2312" w:hint="eastAsia"/>
          <w:b w:val="0"/>
          <w:bCs w:val="0"/>
          <w:kern w:val="44"/>
        </w:rPr>
        <w:t>油浸式变压器更新改造施工范围</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拆除该变压器（包含变压器一次侧三相引流排及低压电缆拆除），高压侧由</w:t>
      </w:r>
      <w:r>
        <w:rPr>
          <w:rFonts w:eastAsia="仿宋_GB2312"/>
        </w:rPr>
        <w:t>2</w:t>
      </w:r>
      <w:r>
        <w:rPr>
          <w:rFonts w:eastAsia="仿宋_GB2312" w:cs="仿宋_GB2312" w:hint="eastAsia"/>
        </w:rPr>
        <w:t>号电站来的</w:t>
      </w:r>
      <w:r>
        <w:rPr>
          <w:rFonts w:eastAsia="仿宋_GB2312"/>
        </w:rPr>
        <w:t>10KV</w:t>
      </w:r>
      <w:r>
        <w:rPr>
          <w:rFonts w:eastAsia="仿宋_GB2312" w:cs="仿宋_GB2312" w:hint="eastAsia"/>
        </w:rPr>
        <w:t>高压电缆利旧不动（该电缆穿钢管直接接到墙上高处的隔离刀闸上端，无法改位安装）。</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拆除该变压器底座焊接点及专用接地线。</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新制作安装新变压器底座安装槽钢基础，变压器底部元器件需离地</w:t>
      </w:r>
      <w:r>
        <w:rPr>
          <w:rFonts w:eastAsia="仿宋_GB2312"/>
        </w:rPr>
        <w:t>300mm</w:t>
      </w:r>
      <w:r>
        <w:rPr>
          <w:rFonts w:eastAsia="仿宋_GB2312" w:cs="仿宋_GB2312" w:hint="eastAsia"/>
        </w:rPr>
        <w:t>高。</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在变压器大门口处用水泥、沙、砖砌防鼠挡水矮砖墙一块，防止老鼠及其它小动物进入和进水危及变压器的安全可靠运行。</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新的</w:t>
      </w:r>
      <w:r>
        <w:rPr>
          <w:rFonts w:eastAsia="仿宋_GB2312"/>
        </w:rPr>
        <w:t>10KV 800KVA</w:t>
      </w:r>
      <w:r>
        <w:rPr>
          <w:rFonts w:eastAsia="仿宋_GB2312" w:cs="仿宋_GB2312" w:hint="eastAsia"/>
        </w:rPr>
        <w:t>树脂浇注干式变压器就位安装，固定底座及可靠接地。考虑到方便高低压侧电缆利旧安装，可考虑新变压器不需带外壳，既更有利于安装施工，也利于设备通风散热及后续的维护保养施工和日常运行巡视工作。另外，该变压器室为独立的封闭室，需在外墙适当位置上开孔并加装排风扇，以利于通风散热。</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新变压器高压侧</w:t>
      </w:r>
      <w:r>
        <w:rPr>
          <w:rFonts w:eastAsia="仿宋_GB2312"/>
        </w:rPr>
        <w:t>10KV</w:t>
      </w:r>
      <w:r>
        <w:rPr>
          <w:rFonts w:eastAsia="仿宋_GB2312" w:cs="仿宋_GB2312" w:hint="eastAsia"/>
        </w:rPr>
        <w:t>电缆利旧安装，但考虑到原有高压侧三相引流排与现有设备高度和长度不一致，变压器高压侧需重新制作三相引流排，该引流排接到隔离刀闸的下端即可。</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新变压器低压侧</w:t>
      </w:r>
      <w:r>
        <w:rPr>
          <w:rFonts w:eastAsia="仿宋_GB2312"/>
        </w:rPr>
        <w:t>380V</w:t>
      </w:r>
      <w:r>
        <w:rPr>
          <w:rFonts w:eastAsia="仿宋_GB2312" w:cs="仿宋_GB2312" w:hint="eastAsia"/>
        </w:rPr>
        <w:t>电缆利旧安装，但考虑到旧电缆敷设方式的特殊性，敷设路径经隔壁低压配电室电柜顶部穿墙过到变压器室，为上方出线方式，该电缆不够长，低压侧需重新制作加长引流母排，通过引流排与原有低压侧电缆头搭接。</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新变压器按电力行业规范要求进行交接试验及相关调整试验。</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新变压器温控保护二次回路（敷设控制电缆）及通讯（敷设通讯线）完善（包含后台监控系统数据库完善），接入</w:t>
      </w:r>
      <w:r>
        <w:rPr>
          <w:rFonts w:eastAsia="仿宋_GB2312"/>
        </w:rPr>
        <w:t>3</w:t>
      </w:r>
      <w:r>
        <w:rPr>
          <w:rFonts w:eastAsia="仿宋_GB2312" w:cs="仿宋_GB2312" w:hint="eastAsia"/>
        </w:rPr>
        <w:t>号电站内现有的交换机，与</w:t>
      </w:r>
      <w:r>
        <w:rPr>
          <w:rFonts w:eastAsia="仿宋_GB2312"/>
        </w:rPr>
        <w:t>2</w:t>
      </w:r>
      <w:r>
        <w:rPr>
          <w:rFonts w:eastAsia="仿宋_GB2312" w:cs="仿宋_GB2312" w:hint="eastAsia"/>
        </w:rPr>
        <w:t>号电站监控系统主机联网，实现变压器超温跳闸及后台发信功能，便于查阅相关数据、打印图表和统计报表等。</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温控保护调整试验；超温报警、超温跳闸、故障告警信号发送至后台监控系统，告知值班人员。超温能可靠跳高压侧开关。</w:t>
      </w:r>
    </w:p>
    <w:p w:rsidR="004A019E" w:rsidRDefault="004A019E" w:rsidP="008B5893">
      <w:pPr>
        <w:pStyle w:val="Heading3"/>
        <w:keepNext w:val="0"/>
        <w:widowControl w:val="0"/>
        <w:numPr>
          <w:ilvl w:val="2"/>
          <w:numId w:val="17"/>
        </w:numPr>
        <w:spacing w:beforeLines="50" w:afterLines="50"/>
        <w:textAlignment w:val="baseline"/>
        <w:rPr>
          <w:rFonts w:eastAsia="仿宋_GB2312"/>
        </w:rPr>
      </w:pPr>
      <w:r>
        <w:rPr>
          <w:rFonts w:eastAsia="仿宋_GB2312" w:cs="仿宋_GB2312" w:hint="eastAsia"/>
        </w:rPr>
        <w:t>新变压器投产试运行，投产前需进行</w:t>
      </w:r>
      <w:r>
        <w:rPr>
          <w:rFonts w:eastAsia="仿宋_GB2312"/>
        </w:rPr>
        <w:t>5</w:t>
      </w:r>
      <w:r>
        <w:rPr>
          <w:rFonts w:eastAsia="仿宋_GB2312" w:cs="仿宋_GB2312" w:hint="eastAsia"/>
        </w:rPr>
        <w:t>次冲击合闸试验，认真观察设备工作是否正常，有无异常，电流电压数据是否符合要求，并做好记录，确保产品的电气性能和供电的可靠性。</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b w:val="0"/>
          <w:bCs w:val="0"/>
          <w:kern w:val="44"/>
          <w:sz w:val="24"/>
          <w:szCs w:val="24"/>
        </w:rPr>
        <w:t>10KV</w:t>
      </w:r>
      <w:r>
        <w:rPr>
          <w:rFonts w:eastAsia="仿宋_GB2312" w:cs="仿宋_GB2312" w:hint="eastAsia"/>
          <w:b w:val="0"/>
          <w:bCs w:val="0"/>
          <w:kern w:val="44"/>
          <w:sz w:val="24"/>
          <w:szCs w:val="24"/>
        </w:rPr>
        <w:t>变压器施工步骤及方法</w:t>
      </w:r>
    </w:p>
    <w:p w:rsidR="004A019E" w:rsidRPr="005E50CE" w:rsidRDefault="004A019E" w:rsidP="008B5893">
      <w:pPr>
        <w:pStyle w:val="Heading2"/>
        <w:keepNext w:val="0"/>
        <w:numPr>
          <w:ilvl w:val="1"/>
          <w:numId w:val="1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sidRPr="005E50CE">
        <w:rPr>
          <w:rFonts w:cs="仿宋_GB2312" w:hint="eastAsia"/>
          <w:b w:val="0"/>
          <w:bCs w:val="0"/>
          <w:kern w:val="44"/>
        </w:rPr>
        <w:t>施工前准备工作</w:t>
      </w:r>
    </w:p>
    <w:p w:rsidR="004A019E" w:rsidRPr="002E2A05" w:rsidRDefault="004A019E" w:rsidP="008B5893">
      <w:pPr>
        <w:pStyle w:val="Heading3"/>
        <w:keepNext w:val="0"/>
        <w:widowControl w:val="0"/>
        <w:numPr>
          <w:ilvl w:val="2"/>
          <w:numId w:val="19"/>
        </w:numPr>
        <w:spacing w:beforeLines="50" w:afterLines="50"/>
        <w:textAlignment w:val="baseline"/>
        <w:rPr>
          <w:rFonts w:eastAsia="仿宋_GB2312"/>
        </w:rPr>
      </w:pPr>
      <w:r w:rsidRPr="002E2A05">
        <w:rPr>
          <w:rFonts w:eastAsia="仿宋_GB2312" w:cs="仿宋_GB2312" w:hint="eastAsia"/>
        </w:rPr>
        <w:t>提前将有关的图纸、资料、厂家说明书、施工工具、设备试验所需测试仪器、仪表准备好（需在检验合格有效期内），并到现场勘察，熟悉图纸及一、二次设备，做好有关的准备工作。</w:t>
      </w:r>
    </w:p>
    <w:p w:rsidR="004A019E" w:rsidRDefault="004A019E" w:rsidP="008B5893">
      <w:pPr>
        <w:pStyle w:val="Heading3"/>
        <w:keepNext w:val="0"/>
        <w:widowControl w:val="0"/>
        <w:numPr>
          <w:ilvl w:val="2"/>
          <w:numId w:val="19"/>
        </w:numPr>
        <w:spacing w:beforeLines="50" w:afterLines="50"/>
        <w:textAlignment w:val="baseline"/>
        <w:rPr>
          <w:rFonts w:eastAsia="仿宋_GB2312"/>
        </w:rPr>
      </w:pPr>
      <w:r>
        <w:rPr>
          <w:rFonts w:eastAsia="仿宋_GB2312" w:cs="仿宋_GB2312" w:hint="eastAsia"/>
        </w:rPr>
        <w:t>办理停电施工工作票手续、进行安全技术交底、安全学习。布置施工现场围闭措施，确保安全施工。（两台变压器不可同时停电施工，需根据码头生产作业情况安排逐台更换）</w:t>
      </w:r>
    </w:p>
    <w:p w:rsidR="004A019E" w:rsidRDefault="004A019E" w:rsidP="008B5893">
      <w:pPr>
        <w:pStyle w:val="Heading3"/>
        <w:keepNext w:val="0"/>
        <w:widowControl w:val="0"/>
        <w:numPr>
          <w:ilvl w:val="2"/>
          <w:numId w:val="19"/>
        </w:numPr>
        <w:spacing w:beforeLines="50" w:afterLines="50"/>
        <w:textAlignment w:val="baseline"/>
        <w:rPr>
          <w:rFonts w:eastAsia="仿宋_GB2312"/>
        </w:rPr>
      </w:pPr>
      <w:r>
        <w:rPr>
          <w:rFonts w:eastAsia="仿宋_GB2312" w:cs="仿宋_GB2312" w:hint="eastAsia"/>
        </w:rPr>
        <w:t>准备好施工所需的</w:t>
      </w:r>
      <w:r>
        <w:rPr>
          <w:rFonts w:eastAsia="仿宋_GB2312"/>
        </w:rPr>
        <w:t>25</w:t>
      </w:r>
      <w:r>
        <w:rPr>
          <w:rFonts w:eastAsia="仿宋_GB2312" w:cs="仿宋_GB2312" w:hint="eastAsia"/>
        </w:rPr>
        <w:t>吨吊车及</w:t>
      </w:r>
      <w:r>
        <w:rPr>
          <w:rFonts w:eastAsia="仿宋_GB2312"/>
        </w:rPr>
        <w:t>10</w:t>
      </w:r>
      <w:r>
        <w:rPr>
          <w:rFonts w:eastAsia="仿宋_GB2312" w:cs="仿宋_GB2312" w:hint="eastAsia"/>
        </w:rPr>
        <w:t>吨叉车（吊装机械设备由乙方自带，费用包在总价内，机械及操作人员需证照齐全），并提前进行装卸施工现场的勘察和危险点辨识，并对装卸司机进行有针对性的安全交底。</w:t>
      </w:r>
    </w:p>
    <w:p w:rsidR="004A019E" w:rsidRPr="005E50CE" w:rsidRDefault="004A019E" w:rsidP="008B5893">
      <w:pPr>
        <w:pStyle w:val="Heading2"/>
        <w:keepNext w:val="0"/>
        <w:numPr>
          <w:ilvl w:val="1"/>
          <w:numId w:val="1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sidRPr="005E50CE">
        <w:rPr>
          <w:rFonts w:cs="仿宋_GB2312" w:hint="eastAsia"/>
          <w:b w:val="0"/>
          <w:bCs w:val="0"/>
          <w:kern w:val="44"/>
        </w:rPr>
        <w:t>变压器拆旧装新</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提前预约好</w:t>
      </w:r>
      <w:r>
        <w:rPr>
          <w:rFonts w:eastAsia="仿宋_GB2312"/>
        </w:rPr>
        <w:t>10</w:t>
      </w:r>
      <w:r>
        <w:rPr>
          <w:rFonts w:eastAsia="仿宋_GB2312" w:cs="仿宋_GB2312" w:hint="eastAsia"/>
        </w:rPr>
        <w:t>吨叉车及</w:t>
      </w:r>
      <w:r>
        <w:rPr>
          <w:rFonts w:eastAsia="仿宋_GB2312"/>
        </w:rPr>
        <w:t>25</w:t>
      </w:r>
      <w:r>
        <w:rPr>
          <w:rFonts w:eastAsia="仿宋_GB2312" w:cs="仿宋_GB2312" w:hint="eastAsia"/>
        </w:rPr>
        <w:t>吨吊车到达现场，准备进场。</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待停电后，工作许可手续办妥后，现场进行安全技术交底和工作安排。</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组织安装人员、叉车、吊车配合拆除施工。首先需拆除</w:t>
      </w:r>
      <w:r>
        <w:rPr>
          <w:rFonts w:eastAsia="仿宋_GB2312"/>
        </w:rPr>
        <w:t>10KV</w:t>
      </w:r>
      <w:r>
        <w:rPr>
          <w:rFonts w:eastAsia="仿宋_GB2312" w:cs="仿宋_GB2312" w:hint="eastAsia"/>
        </w:rPr>
        <w:t>变压器高压侧及低压侧电力电缆，拆除时需做好相序标识和记录。</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利用叉车配合，拆除底座固定螺丝，叉出或拉出旧变压器。</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完善新变压器安装底座基础，完善底部防老鼠密封板。</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将新变压器重新就位安装，完善其温控二次接线回路，完善铁芯接地线。</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对新变压器按规范要求进行交接试验和相关调整试验。</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待试验完毕后，恢复变压器高压侧及低压侧电力电缆接线。高压及低压侧电缆接线需根据现场安装实际情况进行接线端子引流排的新制作安装。</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安装接线后，需注意相序的正确性，需与拆旧变压器时标记的相序一致，确保低压侧设备负荷用电相序与之前一致。</w:t>
      </w:r>
    </w:p>
    <w:p w:rsidR="004A019E" w:rsidRDefault="004A019E" w:rsidP="008B5893">
      <w:pPr>
        <w:pStyle w:val="Heading3"/>
        <w:keepNext w:val="0"/>
        <w:widowControl w:val="0"/>
        <w:numPr>
          <w:ilvl w:val="2"/>
          <w:numId w:val="20"/>
        </w:numPr>
        <w:spacing w:beforeLines="50" w:afterLines="50"/>
        <w:textAlignment w:val="baseline"/>
        <w:rPr>
          <w:rFonts w:eastAsia="仿宋_GB2312"/>
        </w:rPr>
      </w:pPr>
      <w:r>
        <w:rPr>
          <w:rFonts w:eastAsia="仿宋_GB2312" w:cs="仿宋_GB2312" w:hint="eastAsia"/>
        </w:rPr>
        <w:t>完善变压器外侧遮栏处的防鼠挡板的制作和安装。</w:t>
      </w:r>
    </w:p>
    <w:p w:rsidR="004A019E" w:rsidRDefault="004A019E" w:rsidP="008B5893">
      <w:pPr>
        <w:pStyle w:val="Heading2"/>
        <w:keepNext w:val="0"/>
        <w:numPr>
          <w:ilvl w:val="1"/>
          <w:numId w:val="1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新</w:t>
      </w:r>
      <w:r>
        <w:rPr>
          <w:b w:val="0"/>
          <w:bCs w:val="0"/>
          <w:kern w:val="44"/>
        </w:rPr>
        <w:t>10KV</w:t>
      </w:r>
      <w:r>
        <w:rPr>
          <w:rFonts w:cs="仿宋_GB2312" w:hint="eastAsia"/>
          <w:b w:val="0"/>
          <w:bCs w:val="0"/>
          <w:kern w:val="44"/>
        </w:rPr>
        <w:t>变压器二次回路检查及交接试验</w:t>
      </w:r>
    </w:p>
    <w:p w:rsidR="004A019E" w:rsidRDefault="004A019E" w:rsidP="008B5893">
      <w:pPr>
        <w:pStyle w:val="Heading3"/>
        <w:keepNext w:val="0"/>
        <w:widowControl w:val="0"/>
        <w:numPr>
          <w:ilvl w:val="2"/>
          <w:numId w:val="21"/>
        </w:numPr>
        <w:spacing w:beforeLines="50" w:afterLines="50"/>
        <w:textAlignment w:val="baseline"/>
        <w:rPr>
          <w:rFonts w:eastAsia="仿宋_GB2312"/>
        </w:rPr>
      </w:pPr>
      <w:r>
        <w:rPr>
          <w:rFonts w:eastAsia="仿宋_GB2312" w:cs="仿宋_GB2312" w:hint="eastAsia"/>
        </w:rPr>
        <w:t>新设备安装完毕后，需对变压器自带温控器二次回路进行测试，确保温控启动风机、停机、温度高告警发信、温度高跳闸回路正确，并现场进行测试，保证温控器功能齐全，回路正确。</w:t>
      </w:r>
    </w:p>
    <w:p w:rsidR="004A019E" w:rsidRDefault="004A019E" w:rsidP="008B5893">
      <w:pPr>
        <w:pStyle w:val="Heading3"/>
        <w:keepNext w:val="0"/>
        <w:widowControl w:val="0"/>
        <w:numPr>
          <w:ilvl w:val="2"/>
          <w:numId w:val="21"/>
        </w:numPr>
        <w:spacing w:beforeLines="50" w:afterLines="50"/>
        <w:textAlignment w:val="baseline"/>
        <w:rPr>
          <w:rFonts w:eastAsia="仿宋_GB2312"/>
        </w:rPr>
      </w:pPr>
      <w:r>
        <w:rPr>
          <w:rFonts w:eastAsia="仿宋_GB2312" w:cs="仿宋_GB2312" w:hint="eastAsia"/>
        </w:rPr>
        <w:t>变压器二次回路的绝缘试验，确保二次绝缘符合规范要求。</w:t>
      </w:r>
    </w:p>
    <w:p w:rsidR="004A019E" w:rsidRDefault="004A019E" w:rsidP="008B5893">
      <w:pPr>
        <w:pStyle w:val="Heading3"/>
        <w:keepNext w:val="0"/>
        <w:widowControl w:val="0"/>
        <w:numPr>
          <w:ilvl w:val="2"/>
          <w:numId w:val="21"/>
        </w:numPr>
        <w:spacing w:beforeLines="50" w:afterLines="50"/>
        <w:textAlignment w:val="baseline"/>
        <w:rPr>
          <w:rFonts w:eastAsia="仿宋_GB2312"/>
        </w:rPr>
      </w:pPr>
      <w:r>
        <w:rPr>
          <w:rFonts w:eastAsia="仿宋_GB2312" w:cs="仿宋_GB2312" w:hint="eastAsia"/>
        </w:rPr>
        <w:t>变压器一次、二次绕组、铁芯、夹件对地绝缘测试，确保设备绝缘性能符合规范要求。</w:t>
      </w:r>
    </w:p>
    <w:p w:rsidR="004A019E" w:rsidRDefault="004A019E" w:rsidP="008B5893">
      <w:pPr>
        <w:pStyle w:val="Heading3"/>
        <w:keepNext w:val="0"/>
        <w:widowControl w:val="0"/>
        <w:numPr>
          <w:ilvl w:val="2"/>
          <w:numId w:val="21"/>
        </w:numPr>
        <w:spacing w:beforeLines="50" w:afterLines="50"/>
        <w:textAlignment w:val="baseline"/>
        <w:rPr>
          <w:rFonts w:eastAsia="仿宋_GB2312"/>
        </w:rPr>
      </w:pPr>
      <w:r>
        <w:rPr>
          <w:rFonts w:eastAsia="仿宋_GB2312" w:cs="仿宋_GB2312" w:hint="eastAsia"/>
        </w:rPr>
        <w:t>变压器高压侧及低压侧绕组直流电阻测试，确保绕组的完整性及连接方式的正确性。</w:t>
      </w:r>
    </w:p>
    <w:p w:rsidR="004A019E" w:rsidRDefault="004A019E" w:rsidP="008B5893">
      <w:pPr>
        <w:pStyle w:val="Heading3"/>
        <w:keepNext w:val="0"/>
        <w:widowControl w:val="0"/>
        <w:numPr>
          <w:ilvl w:val="2"/>
          <w:numId w:val="21"/>
        </w:numPr>
        <w:spacing w:beforeLines="50" w:afterLines="50"/>
        <w:textAlignment w:val="baseline"/>
        <w:rPr>
          <w:rFonts w:eastAsia="仿宋_GB2312"/>
        </w:rPr>
      </w:pPr>
      <w:r>
        <w:rPr>
          <w:rFonts w:eastAsia="仿宋_GB2312" w:cs="仿宋_GB2312" w:hint="eastAsia"/>
        </w:rPr>
        <w:t>变压器变比综合试验，确保变压器输出电压的准确性及绕组联接组别的正确性。</w:t>
      </w:r>
    </w:p>
    <w:p w:rsidR="004A019E" w:rsidRDefault="004A019E" w:rsidP="008B5893">
      <w:pPr>
        <w:pStyle w:val="Heading3"/>
        <w:keepNext w:val="0"/>
        <w:widowControl w:val="0"/>
        <w:numPr>
          <w:ilvl w:val="2"/>
          <w:numId w:val="21"/>
        </w:numPr>
        <w:spacing w:beforeLines="50" w:afterLines="50"/>
        <w:textAlignment w:val="baseline"/>
        <w:rPr>
          <w:rFonts w:eastAsia="仿宋_GB2312"/>
        </w:rPr>
      </w:pPr>
      <w:r>
        <w:rPr>
          <w:rFonts w:eastAsia="仿宋_GB2312" w:cs="仿宋_GB2312" w:hint="eastAsia"/>
        </w:rPr>
        <w:t>变压器交流耐压试验，按出厂试验值的</w:t>
      </w:r>
      <w:r>
        <w:rPr>
          <w:rFonts w:eastAsia="仿宋_GB2312"/>
        </w:rPr>
        <w:t>80%</w:t>
      </w:r>
      <w:r>
        <w:rPr>
          <w:rFonts w:eastAsia="仿宋_GB2312" w:cs="仿宋_GB2312" w:hint="eastAsia"/>
        </w:rPr>
        <w:t>进行试验，确保设备一次及二次绕组绝缘性能的可靠性，是设备能否正常投入运行的前提保障。</w:t>
      </w:r>
    </w:p>
    <w:p w:rsidR="004A019E" w:rsidRDefault="004A019E" w:rsidP="008B5893">
      <w:pPr>
        <w:pStyle w:val="Heading2"/>
        <w:keepNext w:val="0"/>
        <w:numPr>
          <w:ilvl w:val="1"/>
          <w:numId w:val="1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新</w:t>
      </w:r>
      <w:r>
        <w:rPr>
          <w:b w:val="0"/>
          <w:bCs w:val="0"/>
          <w:kern w:val="44"/>
        </w:rPr>
        <w:t>10KV</w:t>
      </w:r>
      <w:r>
        <w:rPr>
          <w:rFonts w:cs="仿宋_GB2312" w:hint="eastAsia"/>
          <w:b w:val="0"/>
          <w:bCs w:val="0"/>
          <w:kern w:val="44"/>
        </w:rPr>
        <w:t>变压器设备启动合闸冲击试验</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检查新安装变压器设备一次、二次侧均正确无异常后，由甲方相关人员进行现场验收，准备送电启动新设备。</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根据规范要求，新安装变压器设备需带电冲击</w:t>
      </w:r>
      <w:r>
        <w:rPr>
          <w:rFonts w:eastAsia="仿宋_GB2312"/>
        </w:rPr>
        <w:t>5</w:t>
      </w:r>
      <w:r>
        <w:rPr>
          <w:rFonts w:eastAsia="仿宋_GB2312" w:cs="仿宋_GB2312" w:hint="eastAsia"/>
        </w:rPr>
        <w:t>次，具体为：将各自对应的变压器</w:t>
      </w:r>
      <w:r>
        <w:rPr>
          <w:rFonts w:eastAsia="仿宋_GB2312"/>
        </w:rPr>
        <w:t>10KV</w:t>
      </w:r>
      <w:r>
        <w:rPr>
          <w:rFonts w:eastAsia="仿宋_GB2312" w:cs="仿宋_GB2312" w:hint="eastAsia"/>
        </w:rPr>
        <w:t>出线柜由施工前的检修用状态转为热备用状态。低压侧开关小车摇至工作位置。</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根据启动步骤，第一次合上新变压器</w:t>
      </w:r>
      <w:r>
        <w:rPr>
          <w:rFonts w:eastAsia="仿宋_GB2312"/>
        </w:rPr>
        <w:t>10KV</w:t>
      </w:r>
      <w:r>
        <w:rPr>
          <w:rFonts w:eastAsia="仿宋_GB2312" w:cs="仿宋_GB2312" w:hint="eastAsia"/>
        </w:rPr>
        <w:t>出线柜开关（在</w:t>
      </w:r>
      <w:r>
        <w:rPr>
          <w:rFonts w:eastAsia="仿宋_GB2312"/>
        </w:rPr>
        <w:t>2</w:t>
      </w:r>
      <w:r>
        <w:rPr>
          <w:rFonts w:eastAsia="仿宋_GB2312" w:cs="仿宋_GB2312" w:hint="eastAsia"/>
        </w:rPr>
        <w:t>号电站，下同），变压器设备受电，检查设备情况是否正常，合闸至少</w:t>
      </w:r>
      <w:r>
        <w:rPr>
          <w:rFonts w:eastAsia="仿宋_GB2312"/>
        </w:rPr>
        <w:t>10</w:t>
      </w:r>
      <w:r>
        <w:rPr>
          <w:rFonts w:eastAsia="仿宋_GB2312" w:cs="仿宋_GB2312" w:hint="eastAsia"/>
        </w:rPr>
        <w:t>分钟后断开其开关。</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rPr>
        <w:t>1</w:t>
      </w:r>
      <w:r>
        <w:rPr>
          <w:rFonts w:eastAsia="仿宋_GB2312" w:cs="仿宋_GB2312" w:hint="eastAsia"/>
        </w:rPr>
        <w:t>分钟后第二次合上新变压器</w:t>
      </w:r>
      <w:r>
        <w:rPr>
          <w:rFonts w:eastAsia="仿宋_GB2312"/>
        </w:rPr>
        <w:t>10KV</w:t>
      </w:r>
      <w:r>
        <w:rPr>
          <w:rFonts w:eastAsia="仿宋_GB2312" w:cs="仿宋_GB2312" w:hint="eastAsia"/>
        </w:rPr>
        <w:t>出线柜开关，再次检查设备情况是否正常。</w:t>
      </w:r>
      <w:r>
        <w:rPr>
          <w:rFonts w:eastAsia="仿宋_GB2312"/>
        </w:rPr>
        <w:t>5</w:t>
      </w:r>
      <w:r>
        <w:rPr>
          <w:rFonts w:eastAsia="仿宋_GB2312" w:cs="仿宋_GB2312" w:hint="eastAsia"/>
        </w:rPr>
        <w:t>分钟后断其开关。</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参照第二次合闸操作，进行第三次、第四次、第五次合闸冲击试验，检查设备情况是否正常。并做好每次的检查记录。</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按规范要求，一般情况下新投产设备需待空载运行</w:t>
      </w:r>
      <w:r>
        <w:rPr>
          <w:rFonts w:eastAsia="仿宋_GB2312"/>
        </w:rPr>
        <w:t>24</w:t>
      </w:r>
      <w:r>
        <w:rPr>
          <w:rFonts w:eastAsia="仿宋_GB2312" w:cs="仿宋_GB2312" w:hint="eastAsia"/>
        </w:rPr>
        <w:t>小时后方能投入使用。由于码头生产的特殊性，该变压器需在</w:t>
      </w:r>
      <w:r>
        <w:rPr>
          <w:rFonts w:eastAsia="仿宋_GB2312"/>
        </w:rPr>
        <w:t>5</w:t>
      </w:r>
      <w:r>
        <w:rPr>
          <w:rFonts w:eastAsia="仿宋_GB2312" w:cs="仿宋_GB2312" w:hint="eastAsia"/>
        </w:rPr>
        <w:t>次冲击试验正常后即开始带负荷运行供电。</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按操作顺序，合上变压器低压侧进线开关，检查无异常后，再合上各段相应的需投入的各馈线柜开关。</w:t>
      </w:r>
    </w:p>
    <w:p w:rsidR="004A019E" w:rsidRDefault="004A019E" w:rsidP="008B5893">
      <w:pPr>
        <w:pStyle w:val="Heading3"/>
        <w:keepNext w:val="0"/>
        <w:widowControl w:val="0"/>
        <w:numPr>
          <w:ilvl w:val="2"/>
          <w:numId w:val="22"/>
        </w:numPr>
        <w:spacing w:beforeLines="50" w:afterLines="50"/>
        <w:textAlignment w:val="baseline"/>
        <w:rPr>
          <w:rFonts w:eastAsia="仿宋_GB2312"/>
        </w:rPr>
      </w:pPr>
      <w:r>
        <w:rPr>
          <w:rFonts w:eastAsia="仿宋_GB2312" w:cs="仿宋_GB2312" w:hint="eastAsia"/>
        </w:rPr>
        <w:t>设备启动结束，新变压器带负荷运行。</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安全及注意事项</w:t>
      </w:r>
    </w:p>
    <w:p w:rsidR="004A019E" w:rsidRDefault="004A019E" w:rsidP="008B5893">
      <w:pPr>
        <w:pStyle w:val="Heading2"/>
        <w:keepNext w:val="0"/>
        <w:numPr>
          <w:ilvl w:val="1"/>
          <w:numId w:val="2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进站工作要遵守码头港口的有关规定，办理</w:t>
      </w:r>
      <w:r>
        <w:rPr>
          <w:b w:val="0"/>
          <w:bCs w:val="0"/>
          <w:kern w:val="44"/>
        </w:rPr>
        <w:t>“</w:t>
      </w:r>
      <w:r>
        <w:rPr>
          <w:rFonts w:cs="仿宋_GB2312" w:hint="eastAsia"/>
          <w:b w:val="0"/>
          <w:bCs w:val="0"/>
          <w:kern w:val="44"/>
        </w:rPr>
        <w:t>施工单位入站施工许手续</w:t>
      </w:r>
      <w:r>
        <w:rPr>
          <w:b w:val="0"/>
          <w:bCs w:val="0"/>
          <w:kern w:val="44"/>
        </w:rPr>
        <w:t>”</w:t>
      </w:r>
      <w:r>
        <w:rPr>
          <w:rFonts w:cs="仿宋_GB2312" w:hint="eastAsia"/>
          <w:b w:val="0"/>
          <w:bCs w:val="0"/>
          <w:kern w:val="44"/>
        </w:rPr>
        <w:t>，并遵守港口内的各项规章制度。严格按照国标《电力建设安全工作规程》、《电业安全工作规程》的有关规定，并做好施工安全技术交底。</w:t>
      </w:r>
    </w:p>
    <w:p w:rsidR="004A019E" w:rsidRDefault="004A019E" w:rsidP="008B5893">
      <w:pPr>
        <w:pStyle w:val="Heading2"/>
        <w:keepNext w:val="0"/>
        <w:numPr>
          <w:ilvl w:val="1"/>
          <w:numId w:val="2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施工场地及设备要与运行中设备有明显标志和隔离，工作场地附近的运行区域要设置遮栏，并要挂上</w:t>
      </w:r>
      <w:r>
        <w:rPr>
          <w:b w:val="0"/>
          <w:bCs w:val="0"/>
          <w:kern w:val="44"/>
        </w:rPr>
        <w:t>“</w:t>
      </w:r>
      <w:r>
        <w:rPr>
          <w:rFonts w:cs="仿宋_GB2312" w:hint="eastAsia"/>
          <w:b w:val="0"/>
          <w:bCs w:val="0"/>
          <w:kern w:val="44"/>
        </w:rPr>
        <w:t>止步，高压危险</w:t>
      </w:r>
      <w:r>
        <w:rPr>
          <w:b w:val="0"/>
          <w:bCs w:val="0"/>
          <w:kern w:val="44"/>
        </w:rPr>
        <w:t>”</w:t>
      </w:r>
      <w:r>
        <w:rPr>
          <w:rFonts w:cs="仿宋_GB2312" w:hint="eastAsia"/>
          <w:b w:val="0"/>
          <w:bCs w:val="0"/>
          <w:kern w:val="44"/>
        </w:rPr>
        <w:t>警示牌。施工人员未经变电站值班人员同意不能进入运行区域及触动运行设备</w:t>
      </w:r>
      <w:r>
        <w:rPr>
          <w:b w:val="0"/>
          <w:bCs w:val="0"/>
          <w:kern w:val="44"/>
        </w:rPr>
        <w:t>,</w:t>
      </w:r>
      <w:r>
        <w:rPr>
          <w:rFonts w:cs="仿宋_GB2312" w:hint="eastAsia"/>
          <w:b w:val="0"/>
          <w:bCs w:val="0"/>
          <w:kern w:val="44"/>
        </w:rPr>
        <w:t>工作区域应挂上</w:t>
      </w:r>
      <w:r>
        <w:rPr>
          <w:b w:val="0"/>
          <w:bCs w:val="0"/>
          <w:kern w:val="44"/>
        </w:rPr>
        <w:t>“</w:t>
      </w:r>
      <w:r>
        <w:rPr>
          <w:rFonts w:cs="仿宋_GB2312" w:hint="eastAsia"/>
          <w:b w:val="0"/>
          <w:bCs w:val="0"/>
          <w:kern w:val="44"/>
        </w:rPr>
        <w:t>在此工作</w:t>
      </w:r>
      <w:r>
        <w:rPr>
          <w:b w:val="0"/>
          <w:bCs w:val="0"/>
          <w:kern w:val="44"/>
        </w:rPr>
        <w:t>”</w:t>
      </w:r>
      <w:r>
        <w:rPr>
          <w:rFonts w:cs="仿宋_GB2312" w:hint="eastAsia"/>
          <w:b w:val="0"/>
          <w:bCs w:val="0"/>
          <w:kern w:val="44"/>
        </w:rPr>
        <w:t>标示牌。</w:t>
      </w:r>
    </w:p>
    <w:p w:rsidR="004A019E" w:rsidRDefault="004A019E" w:rsidP="008B5893">
      <w:pPr>
        <w:pStyle w:val="Heading2"/>
        <w:keepNext w:val="0"/>
        <w:numPr>
          <w:ilvl w:val="1"/>
          <w:numId w:val="2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开工前，施工负责人、工程技术人员对施工人员进行安全技术交底，交代施工任务、工作范围及安全措施。</w:t>
      </w:r>
    </w:p>
    <w:p w:rsidR="004A019E" w:rsidRDefault="004A019E" w:rsidP="008B5893">
      <w:pPr>
        <w:pStyle w:val="Heading2"/>
        <w:keepNext w:val="0"/>
        <w:numPr>
          <w:ilvl w:val="1"/>
          <w:numId w:val="2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施工人员在带电设备周围施工应保证与带电体间足够安全距离，安全监护人应时刻注意电气的安全距离</w:t>
      </w:r>
      <w:r>
        <w:rPr>
          <w:b w:val="0"/>
          <w:bCs w:val="0"/>
          <w:kern w:val="44"/>
        </w:rPr>
        <w:t>10KV</w:t>
      </w:r>
      <w:r>
        <w:rPr>
          <w:rFonts w:cs="仿宋_GB2312" w:hint="eastAsia"/>
          <w:b w:val="0"/>
          <w:bCs w:val="0"/>
          <w:kern w:val="44"/>
        </w:rPr>
        <w:t>为</w:t>
      </w:r>
      <w:r>
        <w:rPr>
          <w:b w:val="0"/>
          <w:bCs w:val="0"/>
          <w:kern w:val="44"/>
        </w:rPr>
        <w:t>0.7</w:t>
      </w:r>
      <w:r>
        <w:rPr>
          <w:rFonts w:cs="仿宋_GB2312" w:hint="eastAsia"/>
          <w:b w:val="0"/>
          <w:bCs w:val="0"/>
          <w:kern w:val="44"/>
        </w:rPr>
        <w:t>米以上。</w:t>
      </w:r>
    </w:p>
    <w:p w:rsidR="004A019E" w:rsidRDefault="004A019E" w:rsidP="008B5893">
      <w:pPr>
        <w:pStyle w:val="Heading2"/>
        <w:keepNext w:val="0"/>
        <w:numPr>
          <w:ilvl w:val="1"/>
          <w:numId w:val="2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本站是运行站，所有使用的电源箱及电动机具的金属外壳要接地；并做好防火措施，配备足够的灭火器材。</w:t>
      </w:r>
    </w:p>
    <w:p w:rsidR="004A019E" w:rsidRDefault="004A019E" w:rsidP="008B5893">
      <w:pPr>
        <w:pStyle w:val="Heading2"/>
        <w:keepNext w:val="0"/>
        <w:numPr>
          <w:ilvl w:val="1"/>
          <w:numId w:val="2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起吊工作由专人负责指挥，信号明确醒目，驾驶员必须集中精力，听从指挥，并设安全监护人。</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环境保护及文明施工</w:t>
      </w:r>
    </w:p>
    <w:p w:rsidR="004A019E" w:rsidRDefault="004A019E" w:rsidP="008B5893">
      <w:pPr>
        <w:pStyle w:val="Heading2"/>
        <w:keepNext w:val="0"/>
        <w:numPr>
          <w:ilvl w:val="1"/>
          <w:numId w:val="2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铁屑、铜屑、余料、报废设备、材料等应收集好，用专门的垃圾箱装好，待交有资质回收公司处理。</w:t>
      </w:r>
    </w:p>
    <w:p w:rsidR="004A019E" w:rsidRDefault="004A019E" w:rsidP="008B5893">
      <w:pPr>
        <w:pStyle w:val="Heading2"/>
        <w:keepNext w:val="0"/>
        <w:numPr>
          <w:ilvl w:val="1"/>
          <w:numId w:val="2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加强机具维护和保养，并做好防火措施。</w:t>
      </w:r>
    </w:p>
    <w:p w:rsidR="004A019E" w:rsidRDefault="004A019E" w:rsidP="008B5893">
      <w:pPr>
        <w:pStyle w:val="Heading2"/>
        <w:keepNext w:val="0"/>
        <w:numPr>
          <w:ilvl w:val="1"/>
          <w:numId w:val="2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人员分工明确，作业秩序有条不紊；按规章制度作业，不野蛮施工；人员着装整洁，试验设备摆放有序。</w:t>
      </w:r>
    </w:p>
    <w:p w:rsidR="004A019E" w:rsidRDefault="004A019E" w:rsidP="008B5893">
      <w:pPr>
        <w:pStyle w:val="Heading2"/>
        <w:keepNext w:val="0"/>
        <w:numPr>
          <w:ilvl w:val="1"/>
          <w:numId w:val="2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工作过程要注意对设备及设施的保护，爱护他人劳动成果。</w:t>
      </w:r>
    </w:p>
    <w:p w:rsidR="004A019E" w:rsidRDefault="004A019E" w:rsidP="008B5893">
      <w:pPr>
        <w:pStyle w:val="Heading2"/>
        <w:keepNext w:val="0"/>
        <w:numPr>
          <w:ilvl w:val="1"/>
          <w:numId w:val="2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严禁做与工作无关的其它事项，认真遵守港口码头及电站的各项规章制度和行为标准。</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技术资料</w:t>
      </w:r>
    </w:p>
    <w:p w:rsidR="004A019E" w:rsidRDefault="004A019E" w:rsidP="008B5893">
      <w:pPr>
        <w:pStyle w:val="Heading2"/>
        <w:keepNext w:val="0"/>
        <w:numPr>
          <w:ilvl w:val="1"/>
          <w:numId w:val="2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乙方必须随产品提供出厂试验报告和质量合格证书。</w:t>
      </w:r>
    </w:p>
    <w:p w:rsidR="004A019E" w:rsidRDefault="004A019E" w:rsidP="008B5893">
      <w:pPr>
        <w:pStyle w:val="Heading2"/>
        <w:keepNext w:val="0"/>
        <w:numPr>
          <w:ilvl w:val="1"/>
          <w:numId w:val="2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必须提供产品安装、吊运尺寸图和产品可拆卸零件一览表。</w:t>
      </w:r>
    </w:p>
    <w:p w:rsidR="004A019E" w:rsidRDefault="004A019E" w:rsidP="008B5893">
      <w:pPr>
        <w:pStyle w:val="Heading2"/>
        <w:keepNext w:val="0"/>
        <w:numPr>
          <w:ilvl w:val="1"/>
          <w:numId w:val="2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必须提供外部引入线的布置安装方式、接线图、端子图，安装使用说明书。</w:t>
      </w:r>
    </w:p>
    <w:p w:rsidR="004A019E" w:rsidRDefault="004A019E" w:rsidP="008B5893">
      <w:pPr>
        <w:pStyle w:val="Heading2"/>
        <w:keepNext w:val="0"/>
        <w:numPr>
          <w:ilvl w:val="1"/>
          <w:numId w:val="2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必须提供产品合格证书和铭牌图（或铭牌标志图），备品备件及专用工具一览表。</w:t>
      </w:r>
    </w:p>
    <w:p w:rsidR="004A019E" w:rsidRDefault="004A019E" w:rsidP="008B5893">
      <w:pPr>
        <w:pStyle w:val="Heading2"/>
        <w:keepNext w:val="0"/>
        <w:numPr>
          <w:ilvl w:val="1"/>
          <w:numId w:val="2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安装及运行维护说明书。</w:t>
      </w:r>
    </w:p>
    <w:p w:rsidR="004A019E" w:rsidRDefault="004A019E" w:rsidP="008B5893">
      <w:pPr>
        <w:pStyle w:val="Heading2"/>
        <w:keepNext w:val="0"/>
        <w:numPr>
          <w:ilvl w:val="1"/>
          <w:numId w:val="2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以上资料文件，在产品运输之前，应复印两份给甲方，随产品出厂附带一份原件资料，所有资料应妥善包装，防止受潮。</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bookmarkStart w:id="3" w:name="_Toc244578246"/>
      <w:r>
        <w:rPr>
          <w:rFonts w:eastAsia="仿宋_GB2312" w:cs="仿宋_GB2312" w:hint="eastAsia"/>
          <w:b w:val="0"/>
          <w:bCs w:val="0"/>
          <w:kern w:val="44"/>
          <w:sz w:val="24"/>
          <w:szCs w:val="24"/>
        </w:rPr>
        <w:t>试验和验收</w:t>
      </w:r>
      <w:bookmarkEnd w:id="3"/>
    </w:p>
    <w:p w:rsidR="004A019E" w:rsidRDefault="004A019E" w:rsidP="008B5893">
      <w:pPr>
        <w:pStyle w:val="Heading2"/>
        <w:keepNext w:val="0"/>
        <w:numPr>
          <w:ilvl w:val="1"/>
          <w:numId w:val="2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设备安装完毕、新设备运行前必须按相关规定进行交接试验，并提交电气设备交接试验报告。首次合闸受电和送电，由乙方向甲方申请办理相关书面手续并完成操作动作，直至带负荷运行正常。</w:t>
      </w:r>
    </w:p>
    <w:p w:rsidR="004A019E" w:rsidRDefault="004A019E" w:rsidP="008B5893">
      <w:pPr>
        <w:pStyle w:val="Heading2"/>
        <w:keepNext w:val="0"/>
        <w:numPr>
          <w:ilvl w:val="1"/>
          <w:numId w:val="2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验收原则</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原则上按在现场安装调试（即交接试验）后，以及按要求整改完毕、设备投入正常运行后进行验收。</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乙方必须负责拆除临时设施、清除杂物、平整场地。</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验收方法按有关国标和地方性法规执行。</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工期</w:t>
      </w:r>
    </w:p>
    <w:p w:rsidR="004A019E" w:rsidRDefault="004A019E" w:rsidP="008B5893">
      <w:pPr>
        <w:pStyle w:val="Heading2"/>
        <w:keepNext w:val="0"/>
        <w:numPr>
          <w:ilvl w:val="1"/>
          <w:numId w:val="2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工期从甲方将项目授予乙方发出书面</w:t>
      </w:r>
      <w:r>
        <w:rPr>
          <w:b w:val="0"/>
          <w:bCs w:val="0"/>
          <w:kern w:val="44"/>
        </w:rPr>
        <w:t>“</w:t>
      </w:r>
      <w:r>
        <w:rPr>
          <w:rFonts w:cs="仿宋_GB2312" w:hint="eastAsia"/>
          <w:b w:val="0"/>
          <w:bCs w:val="0"/>
          <w:kern w:val="44"/>
        </w:rPr>
        <w:t>合作通知书</w:t>
      </w:r>
      <w:r>
        <w:rPr>
          <w:b w:val="0"/>
          <w:bCs w:val="0"/>
          <w:kern w:val="44"/>
        </w:rPr>
        <w:t>”</w:t>
      </w:r>
      <w:r>
        <w:rPr>
          <w:rFonts w:cs="仿宋_GB2312" w:hint="eastAsia"/>
          <w:b w:val="0"/>
          <w:bCs w:val="0"/>
          <w:kern w:val="44"/>
        </w:rPr>
        <w:t>，并经双方签字盖章的第二天起开始计算，总工期为备货期和现场施工期的日历天数总和。</w:t>
      </w:r>
    </w:p>
    <w:p w:rsidR="004A019E" w:rsidRDefault="004A019E" w:rsidP="008B5893">
      <w:pPr>
        <w:pStyle w:val="Heading2"/>
        <w:keepNext w:val="0"/>
        <w:numPr>
          <w:ilvl w:val="1"/>
          <w:numId w:val="2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报价时必须同时提交编制合理、完善的施工方案和工作程序（包括分段施工的每次停电时间），在尽可能短的时间内完成各项工作，确保项目顺利完成。</w:t>
      </w:r>
    </w:p>
    <w:p w:rsidR="004A019E" w:rsidRDefault="004A019E" w:rsidP="008B5893">
      <w:pPr>
        <w:pStyle w:val="Heading2"/>
        <w:keepNext w:val="0"/>
        <w:numPr>
          <w:ilvl w:val="1"/>
          <w:numId w:val="2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工期起计后，乙方即需抓紧落实订货工作，并首先完成前期可安排的各项施工，必须在规定的时间内完成竣工验收并交付使用。（由于甲方出于码头生产作业考虑而无法按照乙方计划进度停电施工的工期延后不包在内）。</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保修期</w:t>
      </w:r>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项目保修期必须大于等于</w:t>
      </w:r>
      <w:r>
        <w:rPr>
          <w:rFonts w:ascii="Times New Roman" w:cs="Times New Roman"/>
          <w:sz w:val="24"/>
          <w:szCs w:val="24"/>
          <w:lang w:eastAsia="zh-CN"/>
        </w:rPr>
        <w:t>1</w:t>
      </w:r>
      <w:r>
        <w:rPr>
          <w:rFonts w:ascii="Times New Roman" w:cs="仿宋_GB2312" w:hint="eastAsia"/>
          <w:sz w:val="24"/>
          <w:szCs w:val="24"/>
          <w:lang w:eastAsia="zh-CN"/>
        </w:rPr>
        <w:t>年，且第三方的设备及元器件（如变压器、引流排、线缆等）的保修由乙方负责，包括联系生产制造厂家、技术及服务支持等，直至妥善处理为止。</w:t>
      </w:r>
    </w:p>
    <w:p w:rsidR="004A019E" w:rsidRDefault="004A019E" w:rsidP="008B5893">
      <w:pPr>
        <w:pStyle w:val="Heading1"/>
        <w:keepNext w:val="0"/>
        <w:numPr>
          <w:ilvl w:val="0"/>
          <w:numId w:val="11"/>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付款方式</w:t>
      </w:r>
    </w:p>
    <w:p w:rsidR="004A019E" w:rsidRDefault="004A019E" w:rsidP="008B5893">
      <w:pPr>
        <w:pStyle w:val="Heading2"/>
        <w:keepNext w:val="0"/>
        <w:numPr>
          <w:ilvl w:val="1"/>
          <w:numId w:val="2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预付款：签订合同后甲方支付总价</w:t>
      </w:r>
      <w:r>
        <w:rPr>
          <w:b w:val="0"/>
          <w:bCs w:val="0"/>
          <w:kern w:val="44"/>
        </w:rPr>
        <w:t>30%</w:t>
      </w:r>
      <w:r>
        <w:rPr>
          <w:rFonts w:cs="仿宋_GB2312" w:hint="eastAsia"/>
          <w:b w:val="0"/>
          <w:bCs w:val="0"/>
          <w:kern w:val="44"/>
        </w:rPr>
        <w:t>的预付款，即</w:t>
      </w:r>
      <w:r>
        <w:rPr>
          <w:b w:val="0"/>
          <w:bCs w:val="0"/>
          <w:kern w:val="44"/>
        </w:rPr>
        <w:t>###</w:t>
      </w:r>
      <w:r>
        <w:rPr>
          <w:rFonts w:cs="仿宋_GB2312" w:hint="eastAsia"/>
          <w:b w:val="0"/>
          <w:bCs w:val="0"/>
          <w:kern w:val="44"/>
        </w:rPr>
        <w:t>元。</w:t>
      </w:r>
    </w:p>
    <w:p w:rsidR="004A019E" w:rsidRDefault="004A019E" w:rsidP="008B5893">
      <w:pPr>
        <w:pStyle w:val="Heading2"/>
        <w:keepNext w:val="0"/>
        <w:numPr>
          <w:ilvl w:val="1"/>
          <w:numId w:val="2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发货款：发货前甲方支付总价</w:t>
      </w:r>
      <w:r>
        <w:rPr>
          <w:b w:val="0"/>
          <w:bCs w:val="0"/>
          <w:kern w:val="44"/>
        </w:rPr>
        <w:t>45%</w:t>
      </w:r>
      <w:r>
        <w:rPr>
          <w:rFonts w:cs="仿宋_GB2312" w:hint="eastAsia"/>
          <w:b w:val="0"/>
          <w:bCs w:val="0"/>
          <w:kern w:val="44"/>
        </w:rPr>
        <w:t>的发货款，即</w:t>
      </w:r>
      <w:r>
        <w:rPr>
          <w:b w:val="0"/>
          <w:bCs w:val="0"/>
          <w:kern w:val="44"/>
        </w:rPr>
        <w:t>###</w:t>
      </w:r>
      <w:r>
        <w:rPr>
          <w:rFonts w:cs="仿宋_GB2312" w:hint="eastAsia"/>
          <w:b w:val="0"/>
          <w:bCs w:val="0"/>
          <w:kern w:val="44"/>
        </w:rPr>
        <w:t>元。</w:t>
      </w:r>
    </w:p>
    <w:p w:rsidR="004A019E" w:rsidRDefault="004A019E" w:rsidP="008B5893">
      <w:pPr>
        <w:pStyle w:val="Heading2"/>
        <w:keepNext w:val="0"/>
        <w:numPr>
          <w:ilvl w:val="1"/>
          <w:numId w:val="2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竣工款：竣工验收合格并交付使用后甲方支付总价</w:t>
      </w:r>
      <w:r>
        <w:rPr>
          <w:b w:val="0"/>
          <w:bCs w:val="0"/>
          <w:kern w:val="44"/>
        </w:rPr>
        <w:t>20%</w:t>
      </w:r>
      <w:r>
        <w:rPr>
          <w:rFonts w:cs="仿宋_GB2312" w:hint="eastAsia"/>
          <w:b w:val="0"/>
          <w:bCs w:val="0"/>
          <w:kern w:val="44"/>
        </w:rPr>
        <w:t>的竣工款，即</w:t>
      </w:r>
      <w:r>
        <w:rPr>
          <w:b w:val="0"/>
          <w:bCs w:val="0"/>
          <w:kern w:val="44"/>
        </w:rPr>
        <w:t>###</w:t>
      </w:r>
      <w:r>
        <w:rPr>
          <w:rFonts w:cs="仿宋_GB2312" w:hint="eastAsia"/>
          <w:b w:val="0"/>
          <w:bCs w:val="0"/>
          <w:kern w:val="44"/>
        </w:rPr>
        <w:t>元。</w:t>
      </w:r>
    </w:p>
    <w:p w:rsidR="004A019E" w:rsidRDefault="004A019E" w:rsidP="008B5893">
      <w:pPr>
        <w:pStyle w:val="Heading2"/>
        <w:keepNext w:val="0"/>
        <w:numPr>
          <w:ilvl w:val="1"/>
          <w:numId w:val="2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保修款：自竣工验收合格至保修期满后，甲方支付总价</w:t>
      </w:r>
      <w:r>
        <w:rPr>
          <w:b w:val="0"/>
          <w:bCs w:val="0"/>
          <w:kern w:val="44"/>
        </w:rPr>
        <w:t>5%</w:t>
      </w:r>
      <w:r>
        <w:rPr>
          <w:rFonts w:cs="仿宋_GB2312" w:hint="eastAsia"/>
          <w:b w:val="0"/>
          <w:bCs w:val="0"/>
          <w:kern w:val="44"/>
        </w:rPr>
        <w:t>的保修款，即</w:t>
      </w:r>
      <w:r>
        <w:rPr>
          <w:b w:val="0"/>
          <w:bCs w:val="0"/>
          <w:kern w:val="44"/>
        </w:rPr>
        <w:t>##</w:t>
      </w:r>
      <w:r>
        <w:rPr>
          <w:rFonts w:cs="仿宋_GB2312" w:hint="eastAsia"/>
          <w:b w:val="0"/>
          <w:bCs w:val="0"/>
          <w:kern w:val="44"/>
        </w:rPr>
        <w:t>元。</w:t>
      </w:r>
    </w:p>
    <w:p w:rsidR="004A019E" w:rsidRDefault="004A019E" w:rsidP="008B5893">
      <w:pPr>
        <w:pStyle w:val="Heading2"/>
        <w:keepNext w:val="0"/>
        <w:numPr>
          <w:ilvl w:val="1"/>
          <w:numId w:val="2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发票：乙方可在甲方支付预付款前提交合同总额增值税专用发票，也可每次开出当期金额的发票，甲方收到发票后办理付款手续。</w:t>
      </w:r>
    </w:p>
    <w:p w:rsidR="004A019E" w:rsidRDefault="004A019E" w:rsidP="008B5893">
      <w:pPr>
        <w:pStyle w:val="Heading2"/>
        <w:keepNext w:val="0"/>
        <w:numPr>
          <w:ilvl w:val="1"/>
          <w:numId w:val="2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项目价款必须划（汇）入乙方指定的开户银行账户。</w:t>
      </w:r>
    </w:p>
    <w:p w:rsidR="004A019E" w:rsidRDefault="004A019E">
      <w:pPr>
        <w:pStyle w:val="NormalIndent"/>
        <w:ind w:firstLineChars="0" w:firstLine="0"/>
        <w:rPr>
          <w:rFonts w:eastAsia="仿宋_GB2312"/>
        </w:rPr>
      </w:pPr>
    </w:p>
    <w:p w:rsidR="004A019E" w:rsidRDefault="004A019E">
      <w:pPr>
        <w:pStyle w:val="NormalIndent"/>
        <w:ind w:firstLineChars="0" w:firstLine="0"/>
        <w:rPr>
          <w:rFonts w:eastAsia="仿宋_GB2312"/>
        </w:rPr>
      </w:pPr>
    </w:p>
    <w:p w:rsidR="004A019E" w:rsidRDefault="004A019E">
      <w:pPr>
        <w:pStyle w:val="NormalIndent"/>
        <w:ind w:firstLineChars="0" w:firstLine="0"/>
        <w:rPr>
          <w:rFonts w:eastAsia="仿宋_GB2312"/>
        </w:rPr>
      </w:pPr>
    </w:p>
    <w:p w:rsidR="004A019E" w:rsidRDefault="004A019E" w:rsidP="008B5893">
      <w:pPr>
        <w:spacing w:afterLines="50"/>
        <w:jc w:val="center"/>
        <w:rPr>
          <w:rFonts w:eastAsia="仿宋_GB2312"/>
          <w:b/>
          <w:bCs/>
          <w:sz w:val="30"/>
          <w:szCs w:val="30"/>
        </w:rPr>
      </w:pPr>
      <w:r>
        <w:rPr>
          <w:rFonts w:eastAsia="仿宋_GB2312" w:cs="仿宋_GB2312" w:hint="eastAsia"/>
          <w:b/>
          <w:bCs/>
          <w:sz w:val="30"/>
          <w:szCs w:val="30"/>
        </w:rPr>
        <w:t>第四部分：项目报价</w:t>
      </w:r>
    </w:p>
    <w:p w:rsidR="004A019E" w:rsidRDefault="004A019E" w:rsidP="008B5893">
      <w:pPr>
        <w:pStyle w:val="Heading1"/>
        <w:keepNext w:val="0"/>
        <w:numPr>
          <w:ilvl w:val="0"/>
          <w:numId w:val="29"/>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报价表（施耐德、顺特各一份）</w:t>
      </w:r>
    </w:p>
    <w:p w:rsidR="004A019E" w:rsidRDefault="004A019E" w:rsidP="0060645D">
      <w:pPr>
        <w:pStyle w:val="NormalIndent"/>
        <w:spacing w:afterLines="50"/>
        <w:ind w:firstLine="31680"/>
        <w:jc w:val="center"/>
        <w:rPr>
          <w:rFonts w:eastAsia="仿宋_GB2312"/>
        </w:rPr>
      </w:pPr>
      <w:r>
        <w:rPr>
          <w:rFonts w:eastAsia="仿宋_GB2312" w:cs="仿宋_GB2312" w:hint="eastAsia"/>
        </w:rPr>
        <w:t>（注：单价及价格均为含税价，单位为</w:t>
      </w:r>
      <w:r>
        <w:rPr>
          <w:rFonts w:eastAsia="仿宋_GB2312" w:cs="仿宋_GB2312" w:hint="eastAsia"/>
          <w:u w:val="single"/>
        </w:rPr>
        <w:t>元</w:t>
      </w:r>
      <w:r>
        <w:rPr>
          <w:rFonts w:eastAsia="仿宋_GB2312" w:cs="仿宋_GB2312" w:hint="eastAsia"/>
        </w:rPr>
        <w:t>，税率为</w:t>
      </w:r>
      <w:r>
        <w:rPr>
          <w:rFonts w:eastAsia="仿宋_GB2312"/>
          <w:u w:val="single"/>
        </w:rPr>
        <w:t xml:space="preserve">   %</w:t>
      </w:r>
      <w:r>
        <w:rPr>
          <w:rFonts w:eastAsia="仿宋_GB2312" w:cs="仿宋_GB2312" w:hint="eastAsia"/>
        </w:rPr>
        <w:t>）</w:t>
      </w:r>
    </w:p>
    <w:tbl>
      <w:tblPr>
        <w:tblW w:w="9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34"/>
        <w:gridCol w:w="3219"/>
        <w:gridCol w:w="947"/>
        <w:gridCol w:w="1030"/>
        <w:gridCol w:w="947"/>
        <w:gridCol w:w="947"/>
        <w:gridCol w:w="947"/>
        <w:gridCol w:w="947"/>
      </w:tblGrid>
      <w:tr w:rsidR="004A019E">
        <w:trPr>
          <w:tblHeade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序号</w:t>
            </w:r>
          </w:p>
        </w:tc>
        <w:tc>
          <w:tcPr>
            <w:tcW w:w="3219"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项目名称</w:t>
            </w:r>
          </w:p>
        </w:tc>
        <w:tc>
          <w:tcPr>
            <w:tcW w:w="947"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制造厂</w:t>
            </w:r>
            <w:r w:rsidRPr="006F0FD2">
              <w:rPr>
                <w:rFonts w:eastAsia="仿宋_GB2312"/>
                <w:kern w:val="0"/>
              </w:rPr>
              <w:t>/</w:t>
            </w:r>
            <w:r w:rsidRPr="006F0FD2">
              <w:rPr>
                <w:rFonts w:eastAsia="仿宋_GB2312" w:cs="仿宋_GB2312" w:hint="eastAsia"/>
                <w:kern w:val="0"/>
              </w:rPr>
              <w:t>品牌</w:t>
            </w:r>
          </w:p>
        </w:tc>
        <w:tc>
          <w:tcPr>
            <w:tcW w:w="1030"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规格</w:t>
            </w:r>
            <w:r w:rsidRPr="006F0FD2">
              <w:rPr>
                <w:rFonts w:eastAsia="仿宋_GB2312"/>
                <w:kern w:val="0"/>
              </w:rPr>
              <w:t>/</w:t>
            </w:r>
            <w:r w:rsidRPr="006F0FD2">
              <w:rPr>
                <w:rFonts w:eastAsia="仿宋_GB2312" w:cs="仿宋_GB2312" w:hint="eastAsia"/>
                <w:kern w:val="0"/>
              </w:rPr>
              <w:t>参数</w:t>
            </w:r>
          </w:p>
        </w:tc>
        <w:tc>
          <w:tcPr>
            <w:tcW w:w="947"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数量</w:t>
            </w:r>
          </w:p>
        </w:tc>
        <w:tc>
          <w:tcPr>
            <w:tcW w:w="947"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单价</w:t>
            </w:r>
          </w:p>
        </w:tc>
        <w:tc>
          <w:tcPr>
            <w:tcW w:w="947"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价格</w:t>
            </w:r>
          </w:p>
        </w:tc>
        <w:tc>
          <w:tcPr>
            <w:tcW w:w="947"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备注</w:t>
            </w: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1</w:t>
            </w:r>
          </w:p>
        </w:tc>
        <w:tc>
          <w:tcPr>
            <w:tcW w:w="3219" w:type="dxa"/>
            <w:vAlign w:val="center"/>
          </w:tcPr>
          <w:p w:rsidR="004A019E" w:rsidRPr="006F0FD2" w:rsidRDefault="004A019E">
            <w:pPr>
              <w:rPr>
                <w:rFonts w:eastAsia="仿宋_GB2312"/>
                <w:kern w:val="0"/>
              </w:rPr>
            </w:pPr>
            <w:r w:rsidRPr="006F0FD2">
              <w:rPr>
                <w:rFonts w:eastAsia="仿宋_GB2312"/>
                <w:kern w:val="0"/>
              </w:rPr>
              <w:t>2</w:t>
            </w:r>
            <w:r w:rsidRPr="006F0FD2">
              <w:rPr>
                <w:rFonts w:eastAsia="仿宋_GB2312" w:cs="仿宋_GB2312" w:hint="eastAsia"/>
                <w:kern w:val="0"/>
              </w:rPr>
              <w:t>台变压器</w:t>
            </w:r>
          </w:p>
        </w:tc>
        <w:tc>
          <w:tcPr>
            <w:tcW w:w="947" w:type="dxa"/>
            <w:vAlign w:val="center"/>
          </w:tcPr>
          <w:p w:rsidR="004A019E" w:rsidRPr="006F0FD2" w:rsidRDefault="004A019E">
            <w:pP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2</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引流排</w:t>
            </w:r>
          </w:p>
        </w:tc>
        <w:tc>
          <w:tcPr>
            <w:tcW w:w="947" w:type="dxa"/>
            <w:vAlign w:val="center"/>
          </w:tcPr>
          <w:p w:rsidR="004A019E" w:rsidRPr="006F0FD2" w:rsidRDefault="004A019E">
            <w:pP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3</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拆除旧变压器</w:t>
            </w:r>
          </w:p>
        </w:tc>
        <w:tc>
          <w:tcPr>
            <w:tcW w:w="947" w:type="dxa"/>
            <w:vAlign w:val="center"/>
          </w:tcPr>
          <w:p w:rsidR="004A019E" w:rsidRPr="006F0FD2" w:rsidRDefault="004A019E">
            <w:pP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4</w:t>
            </w:r>
          </w:p>
        </w:tc>
        <w:tc>
          <w:tcPr>
            <w:tcW w:w="3219" w:type="dxa"/>
            <w:vAlign w:val="center"/>
          </w:tcPr>
          <w:p w:rsidR="004A019E" w:rsidRPr="006F0FD2" w:rsidRDefault="004A019E">
            <w:pPr>
              <w:rPr>
                <w:rFonts w:eastAsia="仿宋_GB2312"/>
                <w:color w:val="000000"/>
                <w:kern w:val="0"/>
              </w:rPr>
            </w:pPr>
            <w:r w:rsidRPr="006F0FD2">
              <w:rPr>
                <w:rFonts w:eastAsia="仿宋_GB2312" w:cs="仿宋_GB2312" w:hint="eastAsia"/>
                <w:color w:val="000000"/>
                <w:kern w:val="0"/>
              </w:rPr>
              <w:t>安装新变压器及一、二次接线</w:t>
            </w:r>
          </w:p>
        </w:tc>
        <w:tc>
          <w:tcPr>
            <w:tcW w:w="947" w:type="dxa"/>
            <w:vAlign w:val="center"/>
          </w:tcPr>
          <w:p w:rsidR="004A019E" w:rsidRPr="006F0FD2" w:rsidRDefault="004A019E">
            <w:pP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5</w:t>
            </w:r>
          </w:p>
        </w:tc>
        <w:tc>
          <w:tcPr>
            <w:tcW w:w="3219" w:type="dxa"/>
            <w:vAlign w:val="center"/>
          </w:tcPr>
          <w:p w:rsidR="004A019E" w:rsidRPr="006F0FD2" w:rsidRDefault="004A019E">
            <w:pPr>
              <w:rPr>
                <w:rFonts w:eastAsia="仿宋_GB2312"/>
                <w:kern w:val="0"/>
              </w:rPr>
            </w:pPr>
            <w:r w:rsidRPr="006F0FD2">
              <w:rPr>
                <w:rFonts w:eastAsia="仿宋_GB2312" w:cs="仿宋_GB2312" w:hint="eastAsia"/>
                <w:color w:val="000000"/>
                <w:kern w:val="0"/>
              </w:rPr>
              <w:t>安装座、挡鼠板等设施完善</w:t>
            </w:r>
          </w:p>
        </w:tc>
        <w:tc>
          <w:tcPr>
            <w:tcW w:w="947" w:type="dxa"/>
            <w:vAlign w:val="center"/>
          </w:tcPr>
          <w:p w:rsidR="004A019E" w:rsidRPr="006F0FD2" w:rsidRDefault="004A019E">
            <w:pP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6</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后台监控系统接入及调试</w:t>
            </w:r>
          </w:p>
        </w:tc>
        <w:tc>
          <w:tcPr>
            <w:tcW w:w="947" w:type="dxa"/>
            <w:vAlign w:val="center"/>
          </w:tcPr>
          <w:p w:rsidR="004A019E" w:rsidRPr="006F0FD2" w:rsidRDefault="004A019E" w:rsidP="006F0FD2">
            <w:pPr>
              <w:jc w:val="cente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7</w:t>
            </w:r>
          </w:p>
        </w:tc>
        <w:tc>
          <w:tcPr>
            <w:tcW w:w="3219" w:type="dxa"/>
            <w:vAlign w:val="center"/>
          </w:tcPr>
          <w:p w:rsidR="004A019E" w:rsidRPr="006F0FD2" w:rsidRDefault="004A019E">
            <w:pPr>
              <w:rPr>
                <w:rFonts w:eastAsia="仿宋_GB2312"/>
                <w:color w:val="000000"/>
                <w:kern w:val="0"/>
              </w:rPr>
            </w:pPr>
            <w:r w:rsidRPr="006F0FD2">
              <w:rPr>
                <w:rFonts w:eastAsia="仿宋_GB2312" w:cs="仿宋_GB2312" w:hint="eastAsia"/>
                <w:kern w:val="0"/>
              </w:rPr>
              <w:t>电气检测及试验</w:t>
            </w:r>
          </w:p>
        </w:tc>
        <w:tc>
          <w:tcPr>
            <w:tcW w:w="947" w:type="dxa"/>
            <w:vAlign w:val="center"/>
          </w:tcPr>
          <w:p w:rsidR="004A019E" w:rsidRPr="006F0FD2" w:rsidRDefault="004A019E" w:rsidP="006F0FD2">
            <w:pPr>
              <w:jc w:val="cente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rsidP="006F0FD2">
            <w:pPr>
              <w:jc w:val="cente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8</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辅料和附件</w:t>
            </w:r>
          </w:p>
        </w:tc>
        <w:tc>
          <w:tcPr>
            <w:tcW w:w="947" w:type="dxa"/>
            <w:vAlign w:val="center"/>
          </w:tcPr>
          <w:p w:rsidR="004A019E" w:rsidRPr="006F0FD2" w:rsidRDefault="004A019E" w:rsidP="006F0FD2">
            <w:pPr>
              <w:jc w:val="cente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rsidP="006F0FD2">
            <w:pPr>
              <w:jc w:val="cente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9</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其他须补充的材料和人工</w:t>
            </w:r>
          </w:p>
        </w:tc>
        <w:tc>
          <w:tcPr>
            <w:tcW w:w="947" w:type="dxa"/>
            <w:vAlign w:val="center"/>
          </w:tcPr>
          <w:p w:rsidR="004A019E" w:rsidRPr="006F0FD2" w:rsidRDefault="004A019E" w:rsidP="006F0FD2">
            <w:pPr>
              <w:jc w:val="center"/>
              <w:rPr>
                <w:rFonts w:eastAsia="仿宋_GB2312"/>
                <w:kern w:val="0"/>
              </w:rPr>
            </w:pPr>
          </w:p>
        </w:tc>
        <w:tc>
          <w:tcPr>
            <w:tcW w:w="1030"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c>
          <w:tcPr>
            <w:tcW w:w="947" w:type="dxa"/>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10</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含税总价（税率）</w:t>
            </w:r>
          </w:p>
        </w:tc>
        <w:tc>
          <w:tcPr>
            <w:tcW w:w="5765" w:type="dxa"/>
            <w:gridSpan w:val="6"/>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11</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工期</w:t>
            </w:r>
          </w:p>
        </w:tc>
        <w:tc>
          <w:tcPr>
            <w:tcW w:w="5765" w:type="dxa"/>
            <w:gridSpan w:val="6"/>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12</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保修期</w:t>
            </w:r>
          </w:p>
        </w:tc>
        <w:tc>
          <w:tcPr>
            <w:tcW w:w="5765" w:type="dxa"/>
            <w:gridSpan w:val="6"/>
            <w:vAlign w:val="center"/>
          </w:tcPr>
          <w:p w:rsidR="004A019E" w:rsidRPr="006F0FD2" w:rsidRDefault="004A019E">
            <w:pPr>
              <w:rPr>
                <w:rFonts w:eastAsia="仿宋_GB2312"/>
                <w:kern w:val="0"/>
              </w:rPr>
            </w:pPr>
          </w:p>
        </w:tc>
      </w:tr>
      <w:tr w:rsidR="004A019E">
        <w:trPr>
          <w:jc w:val="center"/>
        </w:trPr>
        <w:tc>
          <w:tcPr>
            <w:tcW w:w="534" w:type="dxa"/>
            <w:vAlign w:val="center"/>
          </w:tcPr>
          <w:p w:rsidR="004A019E" w:rsidRPr="006F0FD2" w:rsidRDefault="004A019E" w:rsidP="006F0FD2">
            <w:pPr>
              <w:jc w:val="center"/>
              <w:rPr>
                <w:rFonts w:eastAsia="仿宋_GB2312"/>
                <w:kern w:val="0"/>
              </w:rPr>
            </w:pPr>
            <w:r w:rsidRPr="006F0FD2">
              <w:rPr>
                <w:rFonts w:eastAsia="仿宋_GB2312"/>
                <w:kern w:val="0"/>
              </w:rPr>
              <w:t>13</w:t>
            </w:r>
          </w:p>
        </w:tc>
        <w:tc>
          <w:tcPr>
            <w:tcW w:w="3219" w:type="dxa"/>
            <w:vAlign w:val="center"/>
          </w:tcPr>
          <w:p w:rsidR="004A019E" w:rsidRPr="006F0FD2" w:rsidRDefault="004A019E">
            <w:pPr>
              <w:rPr>
                <w:rFonts w:eastAsia="仿宋_GB2312"/>
                <w:kern w:val="0"/>
              </w:rPr>
            </w:pPr>
            <w:r w:rsidRPr="006F0FD2">
              <w:rPr>
                <w:rFonts w:eastAsia="仿宋_GB2312" w:cs="仿宋_GB2312" w:hint="eastAsia"/>
                <w:kern w:val="0"/>
              </w:rPr>
              <w:t>报价及日期等</w:t>
            </w:r>
          </w:p>
        </w:tc>
        <w:tc>
          <w:tcPr>
            <w:tcW w:w="5765" w:type="dxa"/>
            <w:gridSpan w:val="6"/>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单位全称</w:t>
            </w:r>
            <w:r w:rsidRPr="006F0FD2">
              <w:rPr>
                <w:rFonts w:eastAsia="仿宋_GB2312"/>
                <w:kern w:val="0"/>
              </w:rPr>
              <w:t>/</w:t>
            </w:r>
            <w:r w:rsidRPr="006F0FD2">
              <w:rPr>
                <w:rFonts w:eastAsia="仿宋_GB2312" w:cs="仿宋_GB2312" w:hint="eastAsia"/>
                <w:kern w:val="0"/>
              </w:rPr>
              <w:t>乙方签名</w:t>
            </w:r>
            <w:r w:rsidRPr="006F0FD2">
              <w:rPr>
                <w:rFonts w:eastAsia="仿宋_GB2312"/>
                <w:kern w:val="0"/>
              </w:rPr>
              <w:t>/</w:t>
            </w:r>
            <w:r w:rsidRPr="006F0FD2">
              <w:rPr>
                <w:rFonts w:eastAsia="仿宋_GB2312" w:cs="仿宋_GB2312" w:hint="eastAsia"/>
                <w:kern w:val="0"/>
              </w:rPr>
              <w:t>盖公司公章</w:t>
            </w:r>
            <w:r w:rsidRPr="006F0FD2">
              <w:rPr>
                <w:rFonts w:eastAsia="仿宋_GB2312"/>
                <w:kern w:val="0"/>
              </w:rPr>
              <w:t>/</w:t>
            </w:r>
            <w:r w:rsidRPr="006F0FD2">
              <w:rPr>
                <w:rFonts w:eastAsia="仿宋_GB2312" w:cs="仿宋_GB2312" w:hint="eastAsia"/>
                <w:kern w:val="0"/>
              </w:rPr>
              <w:t>报价日期</w:t>
            </w:r>
          </w:p>
        </w:tc>
      </w:tr>
    </w:tbl>
    <w:p w:rsidR="004A019E" w:rsidRDefault="004A019E" w:rsidP="004A019E">
      <w:pPr>
        <w:pStyle w:val="NormalIndent"/>
        <w:ind w:firstLine="31680"/>
        <w:rPr>
          <w:rFonts w:eastAsia="仿宋_GB2312"/>
          <w:b/>
          <w:bCs/>
          <w:color w:val="FF0000"/>
          <w:sz w:val="28"/>
          <w:szCs w:val="28"/>
        </w:rPr>
      </w:pPr>
    </w:p>
    <w:p w:rsidR="004A019E" w:rsidRDefault="004A019E" w:rsidP="008B5893">
      <w:pPr>
        <w:pStyle w:val="Heading1"/>
        <w:keepNext w:val="0"/>
        <w:numPr>
          <w:ilvl w:val="0"/>
          <w:numId w:val="29"/>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附件、备品备件及工具清单（费用已包含在总价内）</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
        <w:gridCol w:w="1061"/>
        <w:gridCol w:w="1642"/>
        <w:gridCol w:w="1304"/>
        <w:gridCol w:w="1304"/>
        <w:gridCol w:w="1304"/>
        <w:gridCol w:w="1304"/>
      </w:tblGrid>
      <w:tr w:rsidR="004A019E">
        <w:trPr>
          <w:jc w:val="center"/>
        </w:trPr>
        <w:tc>
          <w:tcPr>
            <w:tcW w:w="748" w:type="dxa"/>
          </w:tcPr>
          <w:p w:rsidR="004A019E" w:rsidRPr="006F0FD2" w:rsidRDefault="004A019E" w:rsidP="006F0FD2">
            <w:pPr>
              <w:jc w:val="center"/>
              <w:rPr>
                <w:rFonts w:eastAsia="仿宋_GB2312"/>
                <w:kern w:val="0"/>
              </w:rPr>
            </w:pPr>
            <w:r w:rsidRPr="006F0FD2">
              <w:rPr>
                <w:rFonts w:eastAsia="仿宋_GB2312" w:cs="仿宋_GB2312" w:hint="eastAsia"/>
                <w:kern w:val="0"/>
              </w:rPr>
              <w:t>序号</w:t>
            </w:r>
          </w:p>
        </w:tc>
        <w:tc>
          <w:tcPr>
            <w:tcW w:w="1061" w:type="dxa"/>
          </w:tcPr>
          <w:p w:rsidR="004A019E" w:rsidRPr="006F0FD2" w:rsidRDefault="004A019E" w:rsidP="006F0FD2">
            <w:pPr>
              <w:jc w:val="center"/>
              <w:rPr>
                <w:rFonts w:eastAsia="仿宋_GB2312"/>
                <w:kern w:val="0"/>
              </w:rPr>
            </w:pPr>
            <w:r w:rsidRPr="006F0FD2">
              <w:rPr>
                <w:rFonts w:eastAsia="仿宋_GB2312" w:cs="仿宋_GB2312" w:hint="eastAsia"/>
                <w:kern w:val="0"/>
              </w:rPr>
              <w:t>名称</w:t>
            </w:r>
          </w:p>
        </w:tc>
        <w:tc>
          <w:tcPr>
            <w:tcW w:w="1642"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制造厂</w:t>
            </w:r>
            <w:r w:rsidRPr="006F0FD2">
              <w:rPr>
                <w:rFonts w:eastAsia="仿宋_GB2312"/>
                <w:kern w:val="0"/>
              </w:rPr>
              <w:t>/</w:t>
            </w:r>
            <w:r w:rsidRPr="006F0FD2">
              <w:rPr>
                <w:rFonts w:eastAsia="仿宋_GB2312" w:cs="仿宋_GB2312" w:hint="eastAsia"/>
                <w:kern w:val="0"/>
              </w:rPr>
              <w:t>品牌</w:t>
            </w:r>
          </w:p>
        </w:tc>
        <w:tc>
          <w:tcPr>
            <w:tcW w:w="1304"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规格</w:t>
            </w:r>
            <w:r w:rsidRPr="006F0FD2">
              <w:rPr>
                <w:rFonts w:eastAsia="仿宋_GB2312"/>
                <w:kern w:val="0"/>
              </w:rPr>
              <w:t>/</w:t>
            </w:r>
            <w:r w:rsidRPr="006F0FD2">
              <w:rPr>
                <w:rFonts w:eastAsia="仿宋_GB2312" w:cs="仿宋_GB2312" w:hint="eastAsia"/>
                <w:kern w:val="0"/>
              </w:rPr>
              <w:t>参数</w:t>
            </w:r>
          </w:p>
        </w:tc>
        <w:tc>
          <w:tcPr>
            <w:tcW w:w="1304"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数量</w:t>
            </w:r>
          </w:p>
        </w:tc>
        <w:tc>
          <w:tcPr>
            <w:tcW w:w="1304"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单价</w:t>
            </w:r>
          </w:p>
        </w:tc>
        <w:tc>
          <w:tcPr>
            <w:tcW w:w="1304" w:type="dxa"/>
            <w:vAlign w:val="center"/>
          </w:tcPr>
          <w:p w:rsidR="004A019E" w:rsidRPr="006F0FD2" w:rsidRDefault="004A019E" w:rsidP="006F0FD2">
            <w:pPr>
              <w:jc w:val="center"/>
              <w:rPr>
                <w:rFonts w:eastAsia="仿宋_GB2312"/>
                <w:kern w:val="0"/>
              </w:rPr>
            </w:pPr>
            <w:r w:rsidRPr="006F0FD2">
              <w:rPr>
                <w:rFonts w:eastAsia="仿宋_GB2312" w:cs="仿宋_GB2312" w:hint="eastAsia"/>
                <w:kern w:val="0"/>
              </w:rPr>
              <w:t>备注</w:t>
            </w:r>
          </w:p>
        </w:tc>
      </w:tr>
      <w:tr w:rsidR="004A019E">
        <w:trPr>
          <w:jc w:val="center"/>
        </w:trPr>
        <w:tc>
          <w:tcPr>
            <w:tcW w:w="748" w:type="dxa"/>
          </w:tcPr>
          <w:p w:rsidR="004A019E" w:rsidRPr="006F0FD2" w:rsidRDefault="004A019E" w:rsidP="006F0FD2">
            <w:pPr>
              <w:jc w:val="center"/>
              <w:rPr>
                <w:rFonts w:eastAsia="仿宋_GB2312"/>
                <w:kern w:val="0"/>
              </w:rPr>
            </w:pPr>
            <w:r w:rsidRPr="006F0FD2">
              <w:rPr>
                <w:rFonts w:eastAsia="仿宋_GB2312"/>
                <w:kern w:val="0"/>
              </w:rPr>
              <w:t>1</w:t>
            </w:r>
          </w:p>
        </w:tc>
        <w:tc>
          <w:tcPr>
            <w:tcW w:w="1061" w:type="dxa"/>
          </w:tcPr>
          <w:p w:rsidR="004A019E" w:rsidRPr="006F0FD2" w:rsidRDefault="004A019E" w:rsidP="006F0FD2">
            <w:pPr>
              <w:jc w:val="center"/>
              <w:rPr>
                <w:rFonts w:eastAsia="仿宋_GB2312"/>
                <w:kern w:val="0"/>
              </w:rPr>
            </w:pPr>
          </w:p>
        </w:tc>
        <w:tc>
          <w:tcPr>
            <w:tcW w:w="1642"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r>
      <w:tr w:rsidR="004A019E">
        <w:trPr>
          <w:jc w:val="center"/>
        </w:trPr>
        <w:tc>
          <w:tcPr>
            <w:tcW w:w="748" w:type="dxa"/>
          </w:tcPr>
          <w:p w:rsidR="004A019E" w:rsidRPr="006F0FD2" w:rsidRDefault="004A019E" w:rsidP="006F0FD2">
            <w:pPr>
              <w:jc w:val="center"/>
              <w:rPr>
                <w:rFonts w:eastAsia="仿宋_GB2312"/>
                <w:kern w:val="0"/>
              </w:rPr>
            </w:pPr>
            <w:r w:rsidRPr="006F0FD2">
              <w:rPr>
                <w:rFonts w:eastAsia="仿宋_GB2312"/>
                <w:kern w:val="0"/>
              </w:rPr>
              <w:t>2</w:t>
            </w:r>
          </w:p>
        </w:tc>
        <w:tc>
          <w:tcPr>
            <w:tcW w:w="1061" w:type="dxa"/>
          </w:tcPr>
          <w:p w:rsidR="004A019E" w:rsidRPr="006F0FD2" w:rsidRDefault="004A019E" w:rsidP="006F0FD2">
            <w:pPr>
              <w:jc w:val="center"/>
              <w:rPr>
                <w:rFonts w:eastAsia="仿宋_GB2312"/>
                <w:kern w:val="0"/>
              </w:rPr>
            </w:pPr>
          </w:p>
        </w:tc>
        <w:tc>
          <w:tcPr>
            <w:tcW w:w="1642"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c>
          <w:tcPr>
            <w:tcW w:w="1304" w:type="dxa"/>
          </w:tcPr>
          <w:p w:rsidR="004A019E" w:rsidRPr="006F0FD2" w:rsidRDefault="004A019E" w:rsidP="006F0FD2">
            <w:pPr>
              <w:jc w:val="center"/>
              <w:rPr>
                <w:rFonts w:eastAsia="仿宋_GB2312"/>
                <w:kern w:val="0"/>
              </w:rPr>
            </w:pPr>
          </w:p>
        </w:tc>
      </w:tr>
      <w:tr w:rsidR="004A019E">
        <w:trPr>
          <w:jc w:val="center"/>
        </w:trPr>
        <w:tc>
          <w:tcPr>
            <w:tcW w:w="748" w:type="dxa"/>
          </w:tcPr>
          <w:p w:rsidR="004A019E" w:rsidRPr="006F0FD2" w:rsidRDefault="004A019E">
            <w:pPr>
              <w:rPr>
                <w:rFonts w:eastAsia="仿宋_GB2312"/>
                <w:kern w:val="0"/>
              </w:rPr>
            </w:pPr>
          </w:p>
        </w:tc>
        <w:tc>
          <w:tcPr>
            <w:tcW w:w="1061" w:type="dxa"/>
          </w:tcPr>
          <w:p w:rsidR="004A019E" w:rsidRPr="006F0FD2" w:rsidRDefault="004A019E">
            <w:pPr>
              <w:rPr>
                <w:rFonts w:eastAsia="仿宋_GB2312"/>
                <w:kern w:val="0"/>
              </w:rPr>
            </w:pPr>
          </w:p>
        </w:tc>
        <w:tc>
          <w:tcPr>
            <w:tcW w:w="1642" w:type="dxa"/>
          </w:tcPr>
          <w:p w:rsidR="004A019E" w:rsidRPr="006F0FD2" w:rsidRDefault="004A019E">
            <w:pPr>
              <w:rPr>
                <w:rFonts w:eastAsia="仿宋_GB2312"/>
                <w:kern w:val="0"/>
              </w:rPr>
            </w:pPr>
          </w:p>
        </w:tc>
        <w:tc>
          <w:tcPr>
            <w:tcW w:w="1304" w:type="dxa"/>
          </w:tcPr>
          <w:p w:rsidR="004A019E" w:rsidRPr="006F0FD2" w:rsidRDefault="004A019E">
            <w:pPr>
              <w:rPr>
                <w:rFonts w:eastAsia="仿宋_GB2312"/>
                <w:kern w:val="0"/>
              </w:rPr>
            </w:pPr>
          </w:p>
        </w:tc>
        <w:tc>
          <w:tcPr>
            <w:tcW w:w="1304" w:type="dxa"/>
          </w:tcPr>
          <w:p w:rsidR="004A019E" w:rsidRPr="006F0FD2" w:rsidRDefault="004A019E">
            <w:pPr>
              <w:rPr>
                <w:rFonts w:eastAsia="仿宋_GB2312"/>
                <w:kern w:val="0"/>
              </w:rPr>
            </w:pPr>
          </w:p>
        </w:tc>
        <w:tc>
          <w:tcPr>
            <w:tcW w:w="1304" w:type="dxa"/>
          </w:tcPr>
          <w:p w:rsidR="004A019E" w:rsidRPr="006F0FD2" w:rsidRDefault="004A019E">
            <w:pPr>
              <w:rPr>
                <w:rFonts w:eastAsia="仿宋_GB2312"/>
                <w:kern w:val="0"/>
              </w:rPr>
            </w:pPr>
          </w:p>
        </w:tc>
        <w:tc>
          <w:tcPr>
            <w:tcW w:w="1304" w:type="dxa"/>
          </w:tcPr>
          <w:p w:rsidR="004A019E" w:rsidRPr="006F0FD2" w:rsidRDefault="004A019E">
            <w:pPr>
              <w:rPr>
                <w:rFonts w:eastAsia="仿宋_GB2312"/>
                <w:kern w:val="0"/>
              </w:rPr>
            </w:pPr>
          </w:p>
        </w:tc>
      </w:tr>
      <w:tr w:rsidR="004A019E">
        <w:trPr>
          <w:jc w:val="center"/>
        </w:trPr>
        <w:tc>
          <w:tcPr>
            <w:tcW w:w="8667" w:type="dxa"/>
            <w:gridSpan w:val="7"/>
          </w:tcPr>
          <w:p w:rsidR="004A019E" w:rsidRPr="006F0FD2" w:rsidRDefault="004A019E" w:rsidP="006F0FD2">
            <w:pPr>
              <w:jc w:val="center"/>
              <w:rPr>
                <w:rFonts w:eastAsia="仿宋_GB2312"/>
                <w:kern w:val="0"/>
              </w:rPr>
            </w:pPr>
            <w:r w:rsidRPr="006F0FD2">
              <w:rPr>
                <w:rFonts w:eastAsia="仿宋_GB2312" w:cs="仿宋_GB2312" w:hint="eastAsia"/>
                <w:kern w:val="0"/>
              </w:rPr>
              <w:t>单位全称</w:t>
            </w:r>
            <w:r w:rsidRPr="006F0FD2">
              <w:rPr>
                <w:rFonts w:eastAsia="仿宋_GB2312"/>
                <w:kern w:val="0"/>
              </w:rPr>
              <w:t>/</w:t>
            </w:r>
            <w:r w:rsidRPr="006F0FD2">
              <w:rPr>
                <w:rFonts w:eastAsia="仿宋_GB2312" w:cs="仿宋_GB2312" w:hint="eastAsia"/>
                <w:kern w:val="0"/>
              </w:rPr>
              <w:t>乙方签名</w:t>
            </w:r>
            <w:r w:rsidRPr="006F0FD2">
              <w:rPr>
                <w:rFonts w:eastAsia="仿宋_GB2312"/>
                <w:kern w:val="0"/>
              </w:rPr>
              <w:t>/</w:t>
            </w:r>
            <w:r w:rsidRPr="006F0FD2">
              <w:rPr>
                <w:rFonts w:eastAsia="仿宋_GB2312" w:cs="仿宋_GB2312" w:hint="eastAsia"/>
                <w:kern w:val="0"/>
              </w:rPr>
              <w:t>盖公司公章</w:t>
            </w:r>
            <w:r w:rsidRPr="006F0FD2">
              <w:rPr>
                <w:rFonts w:eastAsia="仿宋_GB2312"/>
                <w:kern w:val="0"/>
              </w:rPr>
              <w:t>/</w:t>
            </w:r>
            <w:r w:rsidRPr="006F0FD2">
              <w:rPr>
                <w:rFonts w:eastAsia="仿宋_GB2312" w:cs="仿宋_GB2312" w:hint="eastAsia"/>
                <w:kern w:val="0"/>
              </w:rPr>
              <w:t>日期</w:t>
            </w:r>
          </w:p>
        </w:tc>
      </w:tr>
    </w:tbl>
    <w:p w:rsidR="004A019E" w:rsidRDefault="004A019E" w:rsidP="008B5893">
      <w:pPr>
        <w:pStyle w:val="Heading1"/>
        <w:keepNext w:val="0"/>
        <w:tabs>
          <w:tab w:val="clear" w:pos="709"/>
        </w:tabs>
        <w:spacing w:afterLines="50"/>
        <w:jc w:val="left"/>
        <w:rPr>
          <w:rFonts w:eastAsia="仿宋_GB2312"/>
          <w:b w:val="0"/>
          <w:bCs w:val="0"/>
          <w:kern w:val="44"/>
          <w:sz w:val="24"/>
          <w:szCs w:val="24"/>
        </w:rPr>
      </w:pPr>
    </w:p>
    <w:p w:rsidR="004A019E" w:rsidRDefault="004A019E" w:rsidP="008B5893">
      <w:pPr>
        <w:pStyle w:val="Heading1"/>
        <w:keepNext w:val="0"/>
        <w:numPr>
          <w:ilvl w:val="0"/>
          <w:numId w:val="29"/>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乙方信息表</w:t>
      </w:r>
    </w:p>
    <w:tbl>
      <w:tblPr>
        <w:tblpPr w:leftFromText="180" w:rightFromText="180" w:vertAnchor="text" w:horzAnchor="page" w:tblpXSpec="center" w:tblpY="170"/>
        <w:tblOverlap w:val="neve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85"/>
        <w:gridCol w:w="540"/>
        <w:gridCol w:w="5145"/>
      </w:tblGrid>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单位名称</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top w:val="nil"/>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地址</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top w:val="nil"/>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邮编</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top w:val="nil"/>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sidRPr="00CC522F">
              <w:rPr>
                <w:rFonts w:eastAsia="仿宋_GB2312" w:cs="仿宋_GB2312" w:hint="eastAsia"/>
                <w:kern w:val="32"/>
                <w:shd w:val="clear" w:color="auto" w:fill="FFFFFF"/>
              </w:rPr>
              <w:t>统一社会信用代码</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开户银行</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银行账号</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代表姓名</w:t>
            </w:r>
            <w:r w:rsidRPr="00CC522F">
              <w:rPr>
                <w:rFonts w:eastAsia="仿宋_GB2312"/>
                <w:b/>
                <w:bCs/>
                <w:kern w:val="32"/>
                <w:shd w:val="clear" w:color="auto" w:fill="FFFFFF"/>
              </w:rPr>
              <w:t>/</w:t>
            </w:r>
            <w:r>
              <w:rPr>
                <w:rFonts w:eastAsia="仿宋_GB2312" w:cs="仿宋_GB2312" w:hint="eastAsia"/>
                <w:kern w:val="32"/>
                <w:shd w:val="clear" w:color="auto" w:fill="FFFFFF"/>
              </w:rPr>
              <w:t>职务</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电话</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传真</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电子邮箱</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top w:val="nil"/>
              <w:left w:val="nil"/>
              <w:right w:val="nil"/>
            </w:tcBorders>
            <w:vAlign w:val="bottom"/>
          </w:tcPr>
          <w:p w:rsidR="004A019E" w:rsidRDefault="004A019E" w:rsidP="00112934">
            <w:pPr>
              <w:rPr>
                <w:rFonts w:eastAsia="仿宋_GB2312"/>
                <w:spacing w:val="-2"/>
                <w:kern w:val="32"/>
                <w:shd w:val="clear" w:color="auto" w:fill="FFFFFF"/>
              </w:rPr>
            </w:pP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日期</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w:t>
            </w:r>
          </w:p>
        </w:tc>
        <w:tc>
          <w:tcPr>
            <w:tcW w:w="5145" w:type="dxa"/>
            <w:tcBorders>
              <w:left w:val="nil"/>
              <w:right w:val="nil"/>
            </w:tcBorders>
            <w:vAlign w:val="bottom"/>
          </w:tcPr>
          <w:p w:rsidR="004A019E" w:rsidRDefault="004A019E" w:rsidP="004A019E">
            <w:pPr>
              <w:ind w:firstLineChars="550" w:firstLine="31680"/>
              <w:rPr>
                <w:rFonts w:eastAsia="仿宋_GB2312"/>
                <w:spacing w:val="-2"/>
                <w:kern w:val="32"/>
                <w:shd w:val="clear" w:color="auto" w:fill="FFFFFF"/>
              </w:rPr>
            </w:pPr>
            <w:r>
              <w:rPr>
                <w:rFonts w:eastAsia="仿宋_GB2312" w:cs="仿宋_GB2312" w:hint="eastAsia"/>
                <w:kern w:val="32"/>
                <w:shd w:val="clear" w:color="auto" w:fill="FFFFFF"/>
              </w:rPr>
              <w:t>年</w:t>
            </w:r>
            <w:r>
              <w:rPr>
                <w:rFonts w:eastAsia="仿宋_GB2312"/>
                <w:kern w:val="32"/>
                <w:shd w:val="clear" w:color="auto" w:fill="FFFFFF"/>
              </w:rPr>
              <w:t xml:space="preserve">    </w:t>
            </w:r>
            <w:r>
              <w:rPr>
                <w:rFonts w:eastAsia="仿宋_GB2312" w:cs="仿宋_GB2312" w:hint="eastAsia"/>
                <w:kern w:val="32"/>
                <w:shd w:val="clear" w:color="auto" w:fill="FFFFFF"/>
              </w:rPr>
              <w:t>月</w:t>
            </w:r>
            <w:r>
              <w:rPr>
                <w:rFonts w:eastAsia="仿宋_GB2312"/>
                <w:kern w:val="32"/>
                <w:shd w:val="clear" w:color="auto" w:fill="FFFFFF"/>
              </w:rPr>
              <w:t xml:space="preserve">    </w:t>
            </w:r>
            <w:r>
              <w:rPr>
                <w:rFonts w:eastAsia="仿宋_GB2312" w:cs="仿宋_GB2312" w:hint="eastAsia"/>
                <w:kern w:val="32"/>
                <w:shd w:val="clear" w:color="auto" w:fill="FFFFFF"/>
              </w:rPr>
              <w:t>日</w:t>
            </w:r>
          </w:p>
        </w:tc>
      </w:tr>
      <w:tr w:rsidR="004A019E">
        <w:trPr>
          <w:trHeight w:hRule="exact" w:val="567"/>
          <w:jc w:val="center"/>
        </w:trPr>
        <w:tc>
          <w:tcPr>
            <w:tcW w:w="2185" w:type="dxa"/>
            <w:tcBorders>
              <w:top w:val="nil"/>
              <w:left w:val="nil"/>
              <w:bottom w:val="nil"/>
              <w:right w:val="nil"/>
            </w:tcBorders>
            <w:vAlign w:val="bottom"/>
          </w:tcPr>
          <w:p w:rsidR="004A019E" w:rsidRDefault="004A019E" w:rsidP="00112934">
            <w:pPr>
              <w:rPr>
                <w:rFonts w:eastAsia="仿宋_GB2312"/>
                <w:kern w:val="32"/>
                <w:shd w:val="clear" w:color="auto" w:fill="FFFFFF"/>
              </w:rPr>
            </w:pPr>
            <w:r>
              <w:rPr>
                <w:rFonts w:eastAsia="仿宋_GB2312" w:cs="仿宋_GB2312" w:hint="eastAsia"/>
                <w:kern w:val="32"/>
                <w:shd w:val="clear" w:color="auto" w:fill="FFFFFF"/>
              </w:rPr>
              <w:t>单位公章</w:t>
            </w:r>
          </w:p>
        </w:tc>
        <w:tc>
          <w:tcPr>
            <w:tcW w:w="540" w:type="dxa"/>
            <w:tcBorders>
              <w:top w:val="nil"/>
              <w:left w:val="nil"/>
              <w:bottom w:val="nil"/>
              <w:right w:val="nil"/>
            </w:tcBorders>
            <w:vAlign w:val="bottom"/>
          </w:tcPr>
          <w:p w:rsidR="004A019E" w:rsidRDefault="004A019E" w:rsidP="00112934">
            <w:pPr>
              <w:rPr>
                <w:rFonts w:eastAsia="仿宋_GB2312"/>
                <w:kern w:val="32"/>
                <w:shd w:val="clear" w:color="auto" w:fill="FFFFFF"/>
              </w:rPr>
            </w:pPr>
          </w:p>
        </w:tc>
        <w:tc>
          <w:tcPr>
            <w:tcW w:w="5145" w:type="dxa"/>
            <w:tcBorders>
              <w:left w:val="nil"/>
              <w:right w:val="nil"/>
            </w:tcBorders>
            <w:vAlign w:val="bottom"/>
          </w:tcPr>
          <w:p w:rsidR="004A019E" w:rsidRDefault="004A019E" w:rsidP="00112934">
            <w:pPr>
              <w:rPr>
                <w:rFonts w:eastAsia="仿宋_GB2312"/>
                <w:spacing w:val="-2"/>
                <w:kern w:val="32"/>
                <w:shd w:val="clear" w:color="auto" w:fill="FFFFFF"/>
              </w:rPr>
            </w:pPr>
          </w:p>
        </w:tc>
      </w:tr>
    </w:tbl>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Default="004A019E" w:rsidP="00112934"/>
    <w:p w:rsidR="004A019E" w:rsidRPr="00112934" w:rsidRDefault="004A019E" w:rsidP="00112934">
      <w:pPr>
        <w:spacing w:line="360" w:lineRule="auto"/>
        <w:jc w:val="center"/>
        <w:rPr>
          <w:rFonts w:eastAsia="仿宋_GB2312"/>
          <w:b/>
          <w:bCs/>
        </w:rPr>
      </w:pPr>
    </w:p>
    <w:p w:rsidR="004A019E" w:rsidRPr="00112934" w:rsidRDefault="004A019E" w:rsidP="00112934">
      <w:pPr>
        <w:spacing w:line="360" w:lineRule="auto"/>
        <w:jc w:val="center"/>
        <w:rPr>
          <w:rFonts w:eastAsia="仿宋_GB2312"/>
          <w:b/>
          <w:bCs/>
        </w:rPr>
      </w:pPr>
    </w:p>
    <w:p w:rsidR="004A019E" w:rsidRDefault="004A019E">
      <w:pPr>
        <w:spacing w:line="360" w:lineRule="auto"/>
        <w:jc w:val="center"/>
        <w:rPr>
          <w:rFonts w:eastAsia="仿宋_GB2312"/>
          <w:b/>
          <w:bCs/>
        </w:rPr>
      </w:pPr>
    </w:p>
    <w:p w:rsidR="004A019E" w:rsidRDefault="004A019E">
      <w:pPr>
        <w:spacing w:line="360" w:lineRule="auto"/>
        <w:jc w:val="center"/>
        <w:rPr>
          <w:rFonts w:eastAsia="仿宋_GB2312"/>
          <w:b/>
          <w:bCs/>
        </w:rPr>
      </w:pPr>
    </w:p>
    <w:p w:rsidR="004A019E" w:rsidRDefault="004A019E">
      <w:pPr>
        <w:spacing w:line="360" w:lineRule="auto"/>
        <w:jc w:val="center"/>
        <w:rPr>
          <w:rFonts w:eastAsia="仿宋_GB2312"/>
          <w:b/>
          <w:bCs/>
        </w:rPr>
      </w:pPr>
    </w:p>
    <w:p w:rsidR="004A019E" w:rsidRDefault="004A019E">
      <w:pPr>
        <w:spacing w:line="360" w:lineRule="auto"/>
        <w:jc w:val="center"/>
        <w:rPr>
          <w:rFonts w:eastAsia="仿宋_GB2312"/>
          <w:b/>
          <w:bCs/>
          <w:sz w:val="30"/>
          <w:szCs w:val="30"/>
        </w:rPr>
      </w:pPr>
      <w:r>
        <w:rPr>
          <w:rFonts w:eastAsia="仿宋_GB2312" w:cs="仿宋_GB2312" w:hint="eastAsia"/>
          <w:b/>
          <w:bCs/>
          <w:sz w:val="30"/>
          <w:szCs w:val="30"/>
        </w:rPr>
        <w:t>第五部分：合同条款</w:t>
      </w:r>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b/>
          <w:bCs/>
          <w:sz w:val="24"/>
          <w:szCs w:val="24"/>
          <w:lang w:eastAsia="zh-CN"/>
        </w:rPr>
      </w:pPr>
      <w:r>
        <w:rPr>
          <w:rFonts w:ascii="Times New Roman" w:cs="仿宋_GB2312" w:hint="eastAsia"/>
          <w:b/>
          <w:bCs/>
          <w:sz w:val="24"/>
          <w:szCs w:val="24"/>
          <w:lang w:eastAsia="zh-CN"/>
        </w:rPr>
        <w:t>甲方：广州集装箱码头有限公司</w:t>
      </w:r>
      <w:r>
        <w:rPr>
          <w:rFonts w:ascii="Times New Roman" w:cs="Times New Roman"/>
          <w:b/>
          <w:bCs/>
          <w:sz w:val="24"/>
          <w:szCs w:val="24"/>
          <w:lang w:eastAsia="zh-CN"/>
        </w:rPr>
        <w:t xml:space="preserve"> </w:t>
      </w:r>
      <w:r>
        <w:rPr>
          <w:rFonts w:ascii="Times New Roman" w:cs="仿宋_GB2312" w:hint="eastAsia"/>
          <w:b/>
          <w:bCs/>
          <w:sz w:val="24"/>
          <w:szCs w:val="24"/>
          <w:lang w:eastAsia="zh-CN"/>
        </w:rPr>
        <w:t>（简称</w:t>
      </w:r>
      <w:r>
        <w:rPr>
          <w:rFonts w:ascii="Times New Roman" w:cs="Times New Roman"/>
          <w:b/>
          <w:bCs/>
          <w:sz w:val="24"/>
          <w:szCs w:val="24"/>
          <w:lang w:eastAsia="zh-CN"/>
        </w:rPr>
        <w:t>GCT</w:t>
      </w:r>
      <w:r>
        <w:rPr>
          <w:rFonts w:ascii="Times New Roman" w:cs="仿宋_GB2312" w:hint="eastAsia"/>
          <w:b/>
          <w:bCs/>
          <w:sz w:val="24"/>
          <w:szCs w:val="24"/>
          <w:lang w:eastAsia="zh-CN"/>
        </w:rPr>
        <w:t>）</w:t>
      </w:r>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b/>
          <w:bCs/>
          <w:sz w:val="24"/>
          <w:szCs w:val="24"/>
          <w:lang w:eastAsia="zh-CN"/>
        </w:rPr>
      </w:pPr>
      <w:r>
        <w:rPr>
          <w:rFonts w:ascii="Times New Roman" w:cs="仿宋_GB2312" w:hint="eastAsia"/>
          <w:b/>
          <w:bCs/>
          <w:sz w:val="24"/>
          <w:szCs w:val="24"/>
          <w:lang w:eastAsia="zh-CN"/>
        </w:rPr>
        <w:t>乙方：项目承接单位</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综合说明</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本合同系由甲方：广州集装箱码头有限公司（广州经济技术开发区黄埔新港路</w:t>
      </w:r>
      <w:r>
        <w:rPr>
          <w:b w:val="0"/>
          <w:bCs w:val="0"/>
          <w:kern w:val="44"/>
        </w:rPr>
        <w:t>1</w:t>
      </w:r>
      <w:r>
        <w:rPr>
          <w:rFonts w:cs="仿宋_GB2312" w:hint="eastAsia"/>
          <w:b w:val="0"/>
          <w:bCs w:val="0"/>
          <w:kern w:val="44"/>
        </w:rPr>
        <w:t>号）与乙方：（项目承接单位：）（地址</w:t>
      </w:r>
      <w:r>
        <w:rPr>
          <w:b w:val="0"/>
          <w:bCs w:val="0"/>
          <w:kern w:val="44"/>
        </w:rPr>
        <w:t>:</w:t>
      </w:r>
      <w:r>
        <w:rPr>
          <w:rFonts w:cs="仿宋_GB2312" w:hint="eastAsia"/>
          <w:b w:val="0"/>
          <w:bCs w:val="0"/>
          <w:kern w:val="44"/>
        </w:rPr>
        <w:t>）签</w:t>
      </w:r>
      <w:r w:rsidRPr="005E50CE">
        <w:rPr>
          <w:rFonts w:cs="仿宋_GB2312" w:hint="eastAsia"/>
          <w:b w:val="0"/>
          <w:bCs w:val="0"/>
          <w:kern w:val="44"/>
        </w:rPr>
        <w:t>订</w:t>
      </w:r>
      <w:r>
        <w:rPr>
          <w:rFonts w:cs="仿宋_GB2312" w:hint="eastAsia"/>
          <w:b w:val="0"/>
          <w:bCs w:val="0"/>
          <w:kern w:val="44"/>
        </w:rPr>
        <w:t>。</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本合同的订立、生效、解释、变更和争议的裁决以中国法律为依据，并适用于相关部门的规章、条例及甲方所在地的地方法规。</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本合同在双方协商后共同订立。双方均同意按照本合同的约定，承担和履行各自的全部责任和义务，为昭公信，特此立约。</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本合同文件的书写或解释以及双方来往的文件均使用中文撰写。</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本合同须由双方代表签署并加盖公章，自</w:t>
      </w:r>
      <w:r>
        <w:rPr>
          <w:b w:val="0"/>
          <w:bCs w:val="0"/>
          <w:kern w:val="44"/>
        </w:rPr>
        <w:t>2017</w:t>
      </w:r>
      <w:r>
        <w:rPr>
          <w:rFonts w:cs="仿宋_GB2312" w:hint="eastAsia"/>
          <w:b w:val="0"/>
          <w:bCs w:val="0"/>
          <w:kern w:val="44"/>
        </w:rPr>
        <w:t>年</w:t>
      </w:r>
      <w:r>
        <w:rPr>
          <w:b w:val="0"/>
          <w:bCs w:val="0"/>
          <w:kern w:val="44"/>
        </w:rPr>
        <w:t>##</w:t>
      </w:r>
      <w:r>
        <w:rPr>
          <w:rFonts w:cs="仿宋_GB2312" w:hint="eastAsia"/>
          <w:b w:val="0"/>
          <w:bCs w:val="0"/>
          <w:kern w:val="44"/>
        </w:rPr>
        <w:t>月</w:t>
      </w:r>
      <w:r>
        <w:rPr>
          <w:b w:val="0"/>
          <w:bCs w:val="0"/>
          <w:kern w:val="44"/>
        </w:rPr>
        <w:t>##</w:t>
      </w:r>
      <w:r>
        <w:rPr>
          <w:rFonts w:cs="仿宋_GB2312" w:hint="eastAsia"/>
          <w:b w:val="0"/>
          <w:bCs w:val="0"/>
          <w:kern w:val="44"/>
        </w:rPr>
        <w:t>日起生效。项目竣工验收合格、质量责任期满、合同总价款结算完毕后本合同终止。</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本合同的有效文件包括：</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本合同条款（合同编号</w:t>
      </w:r>
      <w:r>
        <w:rPr>
          <w:rFonts w:eastAsia="仿宋_GB2312"/>
        </w:rPr>
        <w:t xml:space="preserve"> </w:t>
      </w:r>
      <w:r>
        <w:rPr>
          <w:rFonts w:eastAsia="仿宋_GB2312" w:cs="仿宋_GB2312" w:hint="eastAsia"/>
        </w:rPr>
        <w:t>：</w:t>
      </w:r>
      <w:r>
        <w:rPr>
          <w:rFonts w:eastAsia="仿宋_GB2312"/>
        </w:rPr>
        <w:t>######</w:t>
      </w:r>
      <w:r>
        <w:rPr>
          <w:rFonts w:eastAsia="仿宋_GB2312" w:cs="仿宋_GB2312" w:hint="eastAsia"/>
        </w:rPr>
        <w:t>）；</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甲方在</w:t>
      </w:r>
      <w:r>
        <w:rPr>
          <w:rFonts w:eastAsia="仿宋_GB2312"/>
        </w:rPr>
        <w:t>##</w:t>
      </w:r>
      <w:r>
        <w:rPr>
          <w:rFonts w:eastAsia="仿宋_GB2312" w:cs="仿宋_GB2312" w:hint="eastAsia"/>
        </w:rPr>
        <w:t>年</w:t>
      </w:r>
      <w:r>
        <w:rPr>
          <w:rFonts w:eastAsia="仿宋_GB2312"/>
        </w:rPr>
        <w:t>###</w:t>
      </w:r>
      <w:r>
        <w:rPr>
          <w:rFonts w:eastAsia="仿宋_GB2312" w:cs="仿宋_GB2312" w:hint="eastAsia"/>
        </w:rPr>
        <w:t>月</w:t>
      </w:r>
      <w:r>
        <w:rPr>
          <w:rFonts w:eastAsia="仿宋_GB2312"/>
        </w:rPr>
        <w:t>###</w:t>
      </w:r>
      <w:r>
        <w:rPr>
          <w:rFonts w:eastAsia="仿宋_GB2312" w:cs="仿宋_GB2312" w:hint="eastAsia"/>
        </w:rPr>
        <w:t>日发出的比质比价文件（文件编号：</w:t>
      </w:r>
      <w:r>
        <w:rPr>
          <w:rFonts w:eastAsia="仿宋_GB2312"/>
        </w:rPr>
        <w:t>GCT-ENG-2017-P-50</w:t>
      </w:r>
      <w:r>
        <w:rPr>
          <w:rFonts w:eastAsia="仿宋_GB2312" w:cs="仿宋_GB2312" w:hint="eastAsia"/>
        </w:rPr>
        <w:t>）；</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乙方在</w:t>
      </w:r>
      <w:r>
        <w:rPr>
          <w:rFonts w:eastAsia="仿宋_GB2312"/>
        </w:rPr>
        <w:t>###</w:t>
      </w:r>
      <w:r>
        <w:rPr>
          <w:rFonts w:eastAsia="仿宋_GB2312" w:cs="仿宋_GB2312" w:hint="eastAsia"/>
        </w:rPr>
        <w:t>年</w:t>
      </w:r>
      <w:r>
        <w:rPr>
          <w:rFonts w:eastAsia="仿宋_GB2312"/>
        </w:rPr>
        <w:t>###</w:t>
      </w:r>
      <w:r>
        <w:rPr>
          <w:rFonts w:eastAsia="仿宋_GB2312" w:cs="仿宋_GB2312" w:hint="eastAsia"/>
        </w:rPr>
        <w:t>月</w:t>
      </w:r>
      <w:r>
        <w:rPr>
          <w:rFonts w:eastAsia="仿宋_GB2312"/>
        </w:rPr>
        <w:t>###</w:t>
      </w:r>
      <w:r>
        <w:rPr>
          <w:rFonts w:eastAsia="仿宋_GB2312" w:cs="仿宋_GB2312" w:hint="eastAsia"/>
        </w:rPr>
        <w:t>日送达甲方的报价文件；</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乙方在</w:t>
      </w:r>
      <w:r>
        <w:rPr>
          <w:rFonts w:eastAsia="仿宋_GB2312"/>
        </w:rPr>
        <w:t>2017</w:t>
      </w:r>
      <w:r>
        <w:rPr>
          <w:rFonts w:eastAsia="仿宋_GB2312" w:cs="仿宋_GB2312" w:hint="eastAsia"/>
        </w:rPr>
        <w:t>年</w:t>
      </w:r>
      <w:r>
        <w:rPr>
          <w:rFonts w:eastAsia="仿宋_GB2312"/>
        </w:rPr>
        <w:t>##</w:t>
      </w:r>
      <w:r>
        <w:rPr>
          <w:rFonts w:eastAsia="仿宋_GB2312" w:cs="仿宋_GB2312" w:hint="eastAsia"/>
        </w:rPr>
        <w:t>月</w:t>
      </w:r>
      <w:r>
        <w:rPr>
          <w:rFonts w:eastAsia="仿宋_GB2312"/>
        </w:rPr>
        <w:t>##</w:t>
      </w:r>
      <w:r>
        <w:rPr>
          <w:rFonts w:eastAsia="仿宋_GB2312" w:cs="仿宋_GB2312" w:hint="eastAsia"/>
        </w:rPr>
        <w:t>日确认回传的</w:t>
      </w:r>
      <w:r>
        <w:rPr>
          <w:rFonts w:eastAsia="仿宋_GB2312"/>
        </w:rPr>
        <w:t>“</w:t>
      </w:r>
      <w:r>
        <w:rPr>
          <w:rFonts w:eastAsia="仿宋_GB2312" w:cs="仿宋_GB2312" w:hint="eastAsia"/>
        </w:rPr>
        <w:t>合作通知书</w:t>
      </w:r>
      <w:r>
        <w:rPr>
          <w:rFonts w:eastAsia="仿宋_GB2312"/>
        </w:rPr>
        <w:t>”</w:t>
      </w:r>
      <w:r>
        <w:rPr>
          <w:rFonts w:eastAsia="仿宋_GB2312" w:cs="仿宋_GB2312" w:hint="eastAsia"/>
        </w:rPr>
        <w:t>（</w:t>
      </w:r>
      <w:r>
        <w:rPr>
          <w:rFonts w:eastAsia="仿宋_GB2312"/>
        </w:rPr>
        <w:t>GCT[2017]##</w:t>
      </w:r>
      <w:r>
        <w:rPr>
          <w:rFonts w:eastAsia="仿宋_GB2312" w:cs="仿宋_GB2312" w:hint="eastAsia"/>
        </w:rPr>
        <w:t>号）；</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国家和行业标准；</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所有有关本项目的双方来往信函、传真、会议纪要等；</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项目实施期间经双方代表签署确认的书面文字及图纸。</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乙方须按要求做好资料保密工作，未经甲方同意，乙方不得将有关本项目的资料、文件提供给第三方。</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未经甲方同意，乙方不得将本合同范围内的全部或部分项目转包给第三方。</w:t>
      </w:r>
    </w:p>
    <w:p w:rsidR="004A019E" w:rsidRDefault="004A019E" w:rsidP="008B5893">
      <w:pPr>
        <w:pStyle w:val="Heading2"/>
        <w:keepNext w:val="0"/>
        <w:numPr>
          <w:ilvl w:val="1"/>
          <w:numId w:val="3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为确保本项目的正确实施或完成对缺陷的修复，乙方必须接受并执行甲方在本合同范围内提出的补充意见及方案。</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4" w:name="_Toc125840106"/>
      <w:r>
        <w:rPr>
          <w:rFonts w:eastAsia="仿宋_GB2312" w:cs="仿宋_GB2312" w:hint="eastAsia"/>
          <w:b w:val="0"/>
          <w:bCs w:val="0"/>
          <w:kern w:val="44"/>
          <w:sz w:val="24"/>
          <w:szCs w:val="24"/>
        </w:rPr>
        <w:t>合同范围</w:t>
      </w:r>
      <w:bookmarkEnd w:id="4"/>
      <w:r>
        <w:rPr>
          <w:rFonts w:eastAsia="仿宋_GB2312" w:cs="仿宋_GB2312" w:hint="eastAsia"/>
          <w:b w:val="0"/>
          <w:bCs w:val="0"/>
          <w:kern w:val="44"/>
          <w:sz w:val="24"/>
          <w:szCs w:val="24"/>
        </w:rPr>
        <w:t>及要求</w:t>
      </w:r>
    </w:p>
    <w:p w:rsidR="004A019E" w:rsidRDefault="004A019E" w:rsidP="009E749E">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本合同范围是由乙方按照相关行业标准及甲方所提供的项目、要求和有关资料及说明、现场具体实际情况为甲方位于广州集装箱码头有限公司（广州经济技术开发区黄埔新港路</w:t>
      </w:r>
      <w:r>
        <w:rPr>
          <w:rFonts w:ascii="Times New Roman" w:cs="Times New Roman"/>
          <w:sz w:val="24"/>
          <w:szCs w:val="24"/>
          <w:lang w:eastAsia="zh-CN"/>
        </w:rPr>
        <w:t>1</w:t>
      </w:r>
      <w:r>
        <w:rPr>
          <w:rFonts w:ascii="Times New Roman" w:cs="仿宋_GB2312" w:hint="eastAsia"/>
          <w:sz w:val="24"/>
          <w:szCs w:val="24"/>
          <w:lang w:eastAsia="zh-CN"/>
        </w:rPr>
        <w:t>号）港区内根据第三部分技术要求进行供货，并完成施工、安装、调试、送电试运行和交付使用，直至竣工验收合格。</w:t>
      </w:r>
      <w:bookmarkStart w:id="5" w:name="_Toc125840107"/>
      <w:bookmarkStart w:id="6" w:name="_Toc104114601"/>
      <w:bookmarkStart w:id="7" w:name="_Toc116494951"/>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8" w:name="_Toc317009409"/>
      <w:bookmarkStart w:id="9" w:name="_Toc272415150"/>
      <w:bookmarkStart w:id="10" w:name="_Toc285213448"/>
      <w:bookmarkStart w:id="11" w:name="_Toc331064440"/>
      <w:bookmarkStart w:id="12" w:name="_Toc148993620"/>
      <w:bookmarkStart w:id="13" w:name="_Toc316996112"/>
      <w:r>
        <w:rPr>
          <w:rFonts w:eastAsia="仿宋_GB2312" w:cs="仿宋_GB2312" w:hint="eastAsia"/>
          <w:b w:val="0"/>
          <w:bCs w:val="0"/>
          <w:kern w:val="44"/>
          <w:sz w:val="24"/>
          <w:szCs w:val="24"/>
        </w:rPr>
        <w:t>履约保证金</w:t>
      </w:r>
      <w:bookmarkEnd w:id="8"/>
      <w:bookmarkEnd w:id="9"/>
      <w:bookmarkEnd w:id="10"/>
      <w:bookmarkEnd w:id="11"/>
      <w:bookmarkEnd w:id="12"/>
      <w:bookmarkEnd w:id="13"/>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在收到双方确认</w:t>
      </w:r>
      <w:r>
        <w:rPr>
          <w:b w:val="0"/>
          <w:bCs w:val="0"/>
          <w:kern w:val="44"/>
        </w:rPr>
        <w:t>“</w:t>
      </w:r>
      <w:r>
        <w:rPr>
          <w:rFonts w:cs="仿宋_GB2312" w:hint="eastAsia"/>
          <w:b w:val="0"/>
          <w:bCs w:val="0"/>
          <w:kern w:val="44"/>
        </w:rPr>
        <w:t>合作通知书</w:t>
      </w:r>
      <w:r>
        <w:rPr>
          <w:b w:val="0"/>
          <w:bCs w:val="0"/>
          <w:kern w:val="44"/>
        </w:rPr>
        <w:t>”</w:t>
      </w:r>
      <w:r>
        <w:rPr>
          <w:rFonts w:cs="仿宋_GB2312" w:hint="eastAsia"/>
          <w:b w:val="0"/>
          <w:bCs w:val="0"/>
          <w:kern w:val="44"/>
        </w:rPr>
        <w:t>后三十天内，乙方需向甲方提交合同总价</w:t>
      </w:r>
      <w:r>
        <w:rPr>
          <w:b w:val="0"/>
          <w:bCs w:val="0"/>
          <w:kern w:val="44"/>
        </w:rPr>
        <w:t>5%</w:t>
      </w:r>
      <w:r>
        <w:rPr>
          <w:rFonts w:cs="仿宋_GB2312" w:hint="eastAsia"/>
          <w:b w:val="0"/>
          <w:bCs w:val="0"/>
          <w:kern w:val="44"/>
        </w:rPr>
        <w:t>的履约保证金。如采用银行保函的形式，该保函在竣工验收合格之前一直有效。</w:t>
      </w:r>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履约保证金需按甲方接受的形式提交。</w:t>
      </w:r>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履约保证金必须以甲方为受益人，以便当乙方无法履行合同规定时可用于赔偿甲方的损失。</w:t>
      </w:r>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履约保证金的货币按合同使用的货币或其他甲方可接受的自由兑换的货币，由中华人民共和国国内银行发出的即期银行担保书或不可取消的信用信函或支票。</w:t>
      </w:r>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因乙方违反本合同条款而使甲方受到损害时，甲方将没收乙方的全部履约保证金。</w:t>
      </w:r>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如乙方无违约，在本合同项目竣工验收合格后的一个月内，甲方将以银行转账的方式原额退还履约保证金。乙方须交回甲方开出的项目履约保证金收据原件。</w:t>
      </w:r>
    </w:p>
    <w:p w:rsidR="004A019E" w:rsidRDefault="004A019E" w:rsidP="008B5893">
      <w:pPr>
        <w:pStyle w:val="Heading2"/>
        <w:keepNext w:val="0"/>
        <w:numPr>
          <w:ilvl w:val="1"/>
          <w:numId w:val="3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履约保证金必须从甲方发出</w:t>
      </w:r>
      <w:r>
        <w:rPr>
          <w:b w:val="0"/>
          <w:bCs w:val="0"/>
          <w:kern w:val="44"/>
        </w:rPr>
        <w:t>“</w:t>
      </w:r>
      <w:r>
        <w:rPr>
          <w:rFonts w:cs="仿宋_GB2312" w:hint="eastAsia"/>
          <w:b w:val="0"/>
          <w:bCs w:val="0"/>
          <w:kern w:val="44"/>
        </w:rPr>
        <w:t>合作通知书</w:t>
      </w:r>
      <w:r>
        <w:rPr>
          <w:b w:val="0"/>
          <w:bCs w:val="0"/>
          <w:kern w:val="44"/>
        </w:rPr>
        <w:t>”</w:t>
      </w:r>
      <w:r>
        <w:rPr>
          <w:rFonts w:cs="仿宋_GB2312" w:hint="eastAsia"/>
          <w:b w:val="0"/>
          <w:bCs w:val="0"/>
          <w:kern w:val="44"/>
        </w:rPr>
        <w:t>后生效，适用于乙方在本合同范围内的所有债务、责任、义务、服从合同规定条款、保修服务条件等。</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合同价格</w:t>
      </w:r>
      <w:bookmarkEnd w:id="5"/>
      <w:bookmarkEnd w:id="6"/>
      <w:bookmarkEnd w:id="7"/>
    </w:p>
    <w:p w:rsidR="004A019E" w:rsidRDefault="004A019E" w:rsidP="008B5893">
      <w:pPr>
        <w:pStyle w:val="Heading2"/>
        <w:keepNext w:val="0"/>
        <w:numPr>
          <w:ilvl w:val="1"/>
          <w:numId w:val="3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本合同范围内的项目金额为</w:t>
      </w:r>
      <w:r>
        <w:rPr>
          <w:b w:val="0"/>
          <w:bCs w:val="0"/>
          <w:kern w:val="44"/>
        </w:rPr>
        <w:t>###</w:t>
      </w:r>
      <w:r>
        <w:rPr>
          <w:rFonts w:cs="仿宋_GB2312" w:hint="eastAsia"/>
          <w:b w:val="0"/>
          <w:bCs w:val="0"/>
          <w:kern w:val="44"/>
        </w:rPr>
        <w:t>元（含</w:t>
      </w:r>
      <w:r>
        <w:rPr>
          <w:b w:val="0"/>
          <w:bCs w:val="0"/>
          <w:kern w:val="44"/>
        </w:rPr>
        <w:t>###%</w:t>
      </w:r>
      <w:r>
        <w:rPr>
          <w:rFonts w:cs="仿宋_GB2312" w:hint="eastAsia"/>
          <w:b w:val="0"/>
          <w:bCs w:val="0"/>
          <w:kern w:val="44"/>
        </w:rPr>
        <w:t>的增值税专用发票），大写人民币</w:t>
      </w:r>
      <w:r>
        <w:rPr>
          <w:b w:val="0"/>
          <w:bCs w:val="0"/>
          <w:kern w:val="44"/>
        </w:rPr>
        <w:t>#####</w:t>
      </w:r>
      <w:r>
        <w:rPr>
          <w:rFonts w:cs="仿宋_GB2312" w:hint="eastAsia"/>
          <w:b w:val="0"/>
          <w:bCs w:val="0"/>
          <w:kern w:val="44"/>
        </w:rPr>
        <w:t>。</w:t>
      </w:r>
    </w:p>
    <w:p w:rsidR="004A019E" w:rsidRDefault="004A019E" w:rsidP="008B5893">
      <w:pPr>
        <w:pStyle w:val="Heading2"/>
        <w:keepNext w:val="0"/>
        <w:numPr>
          <w:ilvl w:val="1"/>
          <w:numId w:val="3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乙方提出的变更要求未得到甲方批准的，一律不得调整合同价格。在合同实施期内无论是市场变化或政策性规定变动，均不得调整合同价格。</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14" w:name="_Toc125840108"/>
      <w:bookmarkStart w:id="15" w:name="_Toc116494952"/>
      <w:bookmarkStart w:id="16" w:name="_Toc104114602"/>
      <w:r>
        <w:rPr>
          <w:rFonts w:eastAsia="仿宋_GB2312" w:cs="仿宋_GB2312" w:hint="eastAsia"/>
          <w:b w:val="0"/>
          <w:bCs w:val="0"/>
          <w:kern w:val="44"/>
          <w:sz w:val="24"/>
          <w:szCs w:val="24"/>
        </w:rPr>
        <w:t>付款方式</w:t>
      </w:r>
      <w:bookmarkEnd w:id="14"/>
      <w:bookmarkEnd w:id="15"/>
      <w:bookmarkEnd w:id="16"/>
    </w:p>
    <w:p w:rsidR="004A019E" w:rsidRDefault="004A019E" w:rsidP="008B5893">
      <w:pPr>
        <w:pStyle w:val="Heading2"/>
        <w:keepNext w:val="0"/>
        <w:numPr>
          <w:ilvl w:val="1"/>
          <w:numId w:val="3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预付款：签订合同后甲方支付总价</w:t>
      </w:r>
      <w:r>
        <w:rPr>
          <w:b w:val="0"/>
          <w:bCs w:val="0"/>
          <w:kern w:val="44"/>
        </w:rPr>
        <w:t>30%</w:t>
      </w:r>
      <w:r>
        <w:rPr>
          <w:rFonts w:cs="仿宋_GB2312" w:hint="eastAsia"/>
          <w:b w:val="0"/>
          <w:bCs w:val="0"/>
          <w:kern w:val="44"/>
        </w:rPr>
        <w:t>的预付款，即</w:t>
      </w:r>
      <w:r>
        <w:rPr>
          <w:b w:val="0"/>
          <w:bCs w:val="0"/>
          <w:kern w:val="44"/>
        </w:rPr>
        <w:t>###</w:t>
      </w:r>
      <w:r>
        <w:rPr>
          <w:rFonts w:cs="仿宋_GB2312" w:hint="eastAsia"/>
          <w:b w:val="0"/>
          <w:bCs w:val="0"/>
          <w:kern w:val="44"/>
        </w:rPr>
        <w:t>元。</w:t>
      </w:r>
    </w:p>
    <w:p w:rsidR="004A019E" w:rsidRDefault="004A019E" w:rsidP="008B5893">
      <w:pPr>
        <w:pStyle w:val="Heading2"/>
        <w:keepNext w:val="0"/>
        <w:numPr>
          <w:ilvl w:val="1"/>
          <w:numId w:val="3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发货款：发货前甲方支付总价</w:t>
      </w:r>
      <w:r>
        <w:rPr>
          <w:b w:val="0"/>
          <w:bCs w:val="0"/>
          <w:kern w:val="44"/>
        </w:rPr>
        <w:t>45%</w:t>
      </w:r>
      <w:r>
        <w:rPr>
          <w:rFonts w:cs="仿宋_GB2312" w:hint="eastAsia"/>
          <w:b w:val="0"/>
          <w:bCs w:val="0"/>
          <w:kern w:val="44"/>
        </w:rPr>
        <w:t>的发货款，即</w:t>
      </w:r>
      <w:r>
        <w:rPr>
          <w:b w:val="0"/>
          <w:bCs w:val="0"/>
          <w:kern w:val="44"/>
        </w:rPr>
        <w:t>###</w:t>
      </w:r>
      <w:r>
        <w:rPr>
          <w:rFonts w:cs="仿宋_GB2312" w:hint="eastAsia"/>
          <w:b w:val="0"/>
          <w:bCs w:val="0"/>
          <w:kern w:val="44"/>
        </w:rPr>
        <w:t>元。</w:t>
      </w:r>
    </w:p>
    <w:p w:rsidR="004A019E" w:rsidRDefault="004A019E" w:rsidP="008B5893">
      <w:pPr>
        <w:pStyle w:val="Heading2"/>
        <w:keepNext w:val="0"/>
        <w:numPr>
          <w:ilvl w:val="1"/>
          <w:numId w:val="3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竣工款：竣工验收合格并交付使用后甲方支付总价</w:t>
      </w:r>
      <w:r>
        <w:rPr>
          <w:b w:val="0"/>
          <w:bCs w:val="0"/>
          <w:kern w:val="44"/>
        </w:rPr>
        <w:t>20%</w:t>
      </w:r>
      <w:r>
        <w:rPr>
          <w:rFonts w:cs="仿宋_GB2312" w:hint="eastAsia"/>
          <w:b w:val="0"/>
          <w:bCs w:val="0"/>
          <w:kern w:val="44"/>
        </w:rPr>
        <w:t>的竣工款，即</w:t>
      </w:r>
      <w:r>
        <w:rPr>
          <w:b w:val="0"/>
          <w:bCs w:val="0"/>
          <w:kern w:val="44"/>
        </w:rPr>
        <w:t>###</w:t>
      </w:r>
      <w:r>
        <w:rPr>
          <w:rFonts w:cs="仿宋_GB2312" w:hint="eastAsia"/>
          <w:b w:val="0"/>
          <w:bCs w:val="0"/>
          <w:kern w:val="44"/>
        </w:rPr>
        <w:t>元。</w:t>
      </w:r>
    </w:p>
    <w:p w:rsidR="004A019E" w:rsidRPr="005E50CE" w:rsidRDefault="004A019E" w:rsidP="008B5893">
      <w:pPr>
        <w:pStyle w:val="Heading2"/>
        <w:keepNext w:val="0"/>
        <w:numPr>
          <w:ilvl w:val="1"/>
          <w:numId w:val="3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sidRPr="005E50CE">
        <w:rPr>
          <w:rFonts w:cs="仿宋_GB2312" w:hint="eastAsia"/>
          <w:b w:val="0"/>
          <w:bCs w:val="0"/>
          <w:kern w:val="44"/>
        </w:rPr>
        <w:t>保修款：自竣工验收合格至保修期满后，甲方支付总价</w:t>
      </w:r>
      <w:r w:rsidRPr="005E50CE">
        <w:rPr>
          <w:b w:val="0"/>
          <w:bCs w:val="0"/>
          <w:kern w:val="44"/>
        </w:rPr>
        <w:t>5%</w:t>
      </w:r>
      <w:r w:rsidRPr="005E50CE">
        <w:rPr>
          <w:rFonts w:cs="仿宋_GB2312" w:hint="eastAsia"/>
          <w:b w:val="0"/>
          <w:bCs w:val="0"/>
          <w:kern w:val="44"/>
        </w:rPr>
        <w:t>的保修款，即</w:t>
      </w:r>
      <w:r w:rsidRPr="005E50CE">
        <w:rPr>
          <w:b w:val="0"/>
          <w:bCs w:val="0"/>
          <w:kern w:val="44"/>
        </w:rPr>
        <w:t>##</w:t>
      </w:r>
      <w:r w:rsidRPr="005E50CE">
        <w:rPr>
          <w:rFonts w:cs="仿宋_GB2312" w:hint="eastAsia"/>
          <w:b w:val="0"/>
          <w:bCs w:val="0"/>
          <w:kern w:val="44"/>
        </w:rPr>
        <w:t>元。</w:t>
      </w:r>
    </w:p>
    <w:p w:rsidR="004A019E" w:rsidRPr="00A764FE" w:rsidRDefault="004A019E" w:rsidP="00A764FE"/>
    <w:p w:rsidR="004A019E" w:rsidRDefault="004A019E" w:rsidP="008B5893">
      <w:pPr>
        <w:pStyle w:val="Heading2"/>
        <w:keepNext w:val="0"/>
        <w:numPr>
          <w:ilvl w:val="1"/>
          <w:numId w:val="3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发票：乙方可在甲方支付预付款前提交合同总额增值税专用发票，也可每次开出当期金额的发票，甲方收到发票后办理付款手续。</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17" w:name="_Toc116494954"/>
      <w:bookmarkStart w:id="18" w:name="_Toc125840110"/>
      <w:bookmarkStart w:id="19" w:name="_Toc104114604"/>
      <w:r>
        <w:rPr>
          <w:rFonts w:eastAsia="仿宋_GB2312" w:cs="仿宋_GB2312" w:hint="eastAsia"/>
          <w:b w:val="0"/>
          <w:bCs w:val="0"/>
          <w:kern w:val="44"/>
          <w:sz w:val="24"/>
          <w:szCs w:val="24"/>
        </w:rPr>
        <w:t>项目地点</w:t>
      </w:r>
      <w:bookmarkEnd w:id="17"/>
      <w:bookmarkEnd w:id="18"/>
      <w:bookmarkEnd w:id="19"/>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本合同范围内的施工项目在广州集装箱码头有限公司港区内。</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20" w:name="_Toc125840111"/>
      <w:bookmarkStart w:id="21" w:name="_Toc116494955"/>
      <w:bookmarkStart w:id="22" w:name="_Toc104114605"/>
      <w:r>
        <w:rPr>
          <w:rFonts w:eastAsia="仿宋_GB2312" w:cs="仿宋_GB2312" w:hint="eastAsia"/>
          <w:b w:val="0"/>
          <w:bCs w:val="0"/>
          <w:kern w:val="44"/>
          <w:sz w:val="24"/>
          <w:szCs w:val="24"/>
        </w:rPr>
        <w:t>项目验收</w:t>
      </w:r>
      <w:bookmarkEnd w:id="20"/>
      <w:bookmarkEnd w:id="21"/>
      <w:bookmarkEnd w:id="22"/>
    </w:p>
    <w:p w:rsidR="004A019E" w:rsidRDefault="004A019E" w:rsidP="008B5893">
      <w:pPr>
        <w:pStyle w:val="Heading2"/>
        <w:keepNext w:val="0"/>
        <w:numPr>
          <w:ilvl w:val="1"/>
          <w:numId w:val="3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设备安装完毕、新设备运行前必须按相关规定进行交接试验，并提交电气设备交接试验报告。首次合闸受电和送电，由乙方向甲方申请办理相关书面手续并完成操作，直至带负荷运行正常。</w:t>
      </w:r>
    </w:p>
    <w:p w:rsidR="004A019E" w:rsidRDefault="004A019E" w:rsidP="008B5893">
      <w:pPr>
        <w:pStyle w:val="Heading2"/>
        <w:keepNext w:val="0"/>
        <w:numPr>
          <w:ilvl w:val="1"/>
          <w:numId w:val="35"/>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验收原则</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原则上按在现场安装调试（即交接试验）后，以及按要求整改完毕、设备投入正常运行后进行验收。</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乙方必须负责拆除临时设施、清除杂物、平整场地。</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验收方法按有关国标和地方性法规执行。</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工期</w:t>
      </w:r>
    </w:p>
    <w:p w:rsidR="004A019E" w:rsidRDefault="004A019E" w:rsidP="008B5893">
      <w:pPr>
        <w:pStyle w:val="Heading2"/>
        <w:keepNext w:val="0"/>
        <w:numPr>
          <w:ilvl w:val="1"/>
          <w:numId w:val="3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工期从甲方将项目授予乙方发出书面</w:t>
      </w:r>
      <w:r>
        <w:rPr>
          <w:b w:val="0"/>
          <w:bCs w:val="0"/>
          <w:kern w:val="44"/>
        </w:rPr>
        <w:t>“</w:t>
      </w:r>
      <w:r>
        <w:rPr>
          <w:rFonts w:cs="仿宋_GB2312" w:hint="eastAsia"/>
          <w:b w:val="0"/>
          <w:bCs w:val="0"/>
          <w:kern w:val="44"/>
        </w:rPr>
        <w:t>合作通知书</w:t>
      </w:r>
      <w:r>
        <w:rPr>
          <w:b w:val="0"/>
          <w:bCs w:val="0"/>
          <w:kern w:val="44"/>
        </w:rPr>
        <w:t>”</w:t>
      </w:r>
      <w:r>
        <w:rPr>
          <w:rFonts w:cs="仿宋_GB2312" w:hint="eastAsia"/>
          <w:b w:val="0"/>
          <w:bCs w:val="0"/>
          <w:kern w:val="44"/>
        </w:rPr>
        <w:t>，并经双方签字盖章的第二天起开始计算，总工期为备货期和现场施工期的日历天数总和。</w:t>
      </w:r>
    </w:p>
    <w:p w:rsidR="004A019E" w:rsidRDefault="004A019E" w:rsidP="008B5893">
      <w:pPr>
        <w:pStyle w:val="Heading2"/>
        <w:keepNext w:val="0"/>
        <w:numPr>
          <w:ilvl w:val="1"/>
          <w:numId w:val="3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必须按照编制合理、完善的施工方案和工作程序（包括分段施工的每次停电时间），在尽可能短的时间内完成各项工作，确保项目顺利完成。</w:t>
      </w:r>
    </w:p>
    <w:p w:rsidR="004A019E" w:rsidRDefault="004A019E" w:rsidP="008B5893">
      <w:pPr>
        <w:pStyle w:val="Heading2"/>
        <w:keepNext w:val="0"/>
        <w:numPr>
          <w:ilvl w:val="1"/>
          <w:numId w:val="36"/>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工期起计后，乙方即需抓紧落实订货工作，并首先完成前期可安排的各项施工，必须在规定的时间内完成竣工验收并交付使用。（由于甲方出于码头生产作业考虑而无法按照乙方计划进度停电施工的工期延后不包在内）。</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r>
        <w:rPr>
          <w:rFonts w:eastAsia="仿宋_GB2312" w:cs="仿宋_GB2312" w:hint="eastAsia"/>
          <w:b w:val="0"/>
          <w:bCs w:val="0"/>
          <w:kern w:val="44"/>
          <w:sz w:val="24"/>
          <w:szCs w:val="24"/>
        </w:rPr>
        <w:t>保修期</w:t>
      </w:r>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项目保修期必须大于等于</w:t>
      </w:r>
      <w:r>
        <w:rPr>
          <w:rFonts w:ascii="Times New Roman" w:cs="Times New Roman"/>
          <w:sz w:val="24"/>
          <w:szCs w:val="24"/>
          <w:lang w:eastAsia="zh-CN"/>
        </w:rPr>
        <w:t>1</w:t>
      </w:r>
      <w:r>
        <w:rPr>
          <w:rFonts w:ascii="Times New Roman" w:cs="仿宋_GB2312" w:hint="eastAsia"/>
          <w:sz w:val="24"/>
          <w:szCs w:val="24"/>
          <w:lang w:eastAsia="zh-CN"/>
        </w:rPr>
        <w:t>年，且第三方的设备及元器件（如变压器、引流排、线缆等）的保修由乙方负责，包括联系生产制造厂家、技术及服务支持等，直至妥善处理为止。</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23" w:name="_Toc116494958"/>
      <w:bookmarkStart w:id="24" w:name="_Toc104114608"/>
      <w:bookmarkStart w:id="25" w:name="_Toc125840114"/>
      <w:r>
        <w:rPr>
          <w:rFonts w:eastAsia="仿宋_GB2312" w:cs="仿宋_GB2312" w:hint="eastAsia"/>
          <w:b w:val="0"/>
          <w:bCs w:val="0"/>
          <w:kern w:val="44"/>
          <w:sz w:val="24"/>
          <w:szCs w:val="24"/>
        </w:rPr>
        <w:t>项目质量控制</w:t>
      </w:r>
      <w:bookmarkEnd w:id="23"/>
      <w:bookmarkEnd w:id="24"/>
      <w:bookmarkEnd w:id="25"/>
    </w:p>
    <w:p w:rsidR="004A019E" w:rsidRDefault="004A019E" w:rsidP="008B5893">
      <w:pPr>
        <w:pStyle w:val="Heading2"/>
        <w:keepNext w:val="0"/>
        <w:numPr>
          <w:ilvl w:val="1"/>
          <w:numId w:val="3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技术标准</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本合同项目的施工，执行国家、本地区颁发的技术标准以及甲方提出的工程技术标准和要求。如国家、本地区颁发的技术标准中尚未有适合本合同项目特点的要求，应由甲方提出技术标准；</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本合同项目的质量，必须符合相关的国家设计规范、安全规程以及相关规格和质量要求。</w:t>
      </w:r>
    </w:p>
    <w:p w:rsidR="004A019E" w:rsidRDefault="004A019E" w:rsidP="008B5893">
      <w:pPr>
        <w:pStyle w:val="Heading2"/>
        <w:keepNext w:val="0"/>
        <w:numPr>
          <w:ilvl w:val="1"/>
          <w:numId w:val="3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材料及质量要求</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本改造项目为包工包料，乙方必须保证所提供的所有配套、材料、附件是全新的、从未使用过的，完全符合本合同规定的品牌、质量、规格和性能要求；</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乙方必须保证使用材料的数量、质量、工艺、规范、型式和技术性能完全满足本合同项目的技术条款和工程的要求；</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乙方必须严格按照本合同项目的有关技术资料和现行的国家、本地区有关的施工技术规范、规程、质量检验评定标准等文件组织施工；</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乙方承诺工程质量达到国家或行业质量检验评定标准的优良等级；</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应接受甲方的质量监督并及时进行施工整改，在材料使用过程中，甲方有权随时检查和检验，乙方应提供必要协助。若检验发现材料不合格时，该批材料不能用于本项目，乙方应负责拆除、修复及重新采购，并承担由此发生的一切费用。</w:t>
      </w:r>
    </w:p>
    <w:p w:rsidR="004A019E" w:rsidRDefault="004A019E" w:rsidP="008B5893">
      <w:pPr>
        <w:pStyle w:val="Heading2"/>
        <w:keepNext w:val="0"/>
        <w:numPr>
          <w:ilvl w:val="1"/>
          <w:numId w:val="3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质量自检</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乙方应对本合同范围内的项目进行阶段性质量自检，质量自检不合格时应自行返工，因返工所发生的费用自行承担，延误的工期不予延长；自检合格后向甲方提交自检报告并通知甲方进行验收；</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所有的检验检测均必须通知甲方，甲方将派技术人员现场参与，否则检测被视为无效。</w:t>
      </w:r>
    </w:p>
    <w:p w:rsidR="004A019E" w:rsidRDefault="004A019E" w:rsidP="008B5893">
      <w:pPr>
        <w:pStyle w:val="Heading2"/>
        <w:keepNext w:val="0"/>
        <w:numPr>
          <w:ilvl w:val="1"/>
          <w:numId w:val="37"/>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变更</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合同条款若需作出任何改动或偏离，均需由甲乙双方签署书面的合同修改书才能生效；</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施工过程中的工艺、方案变更应事先征得甲方签署确认书后方可实施。施工过程中因变更项目引起的工程量增减部分的单价按合同单价计算；</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本合同实施过程中，工程有关各方的一切联系均以书面形式为准。在紧急的情况下，可先以口头陈述，但应在事后</w:t>
      </w:r>
      <w:r>
        <w:rPr>
          <w:rFonts w:eastAsia="仿宋_GB2312"/>
        </w:rPr>
        <w:t>48</w:t>
      </w:r>
      <w:r>
        <w:rPr>
          <w:rFonts w:eastAsia="仿宋_GB2312" w:cs="仿宋_GB2312" w:hint="eastAsia"/>
        </w:rPr>
        <w:t>小时内以书面形式予以确认。</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26" w:name="_Toc104114609"/>
      <w:bookmarkStart w:id="27" w:name="_Toc116494959"/>
      <w:bookmarkStart w:id="28" w:name="_Toc125840115"/>
      <w:r>
        <w:rPr>
          <w:rFonts w:eastAsia="仿宋_GB2312" w:cs="仿宋_GB2312" w:hint="eastAsia"/>
          <w:b w:val="0"/>
          <w:bCs w:val="0"/>
          <w:kern w:val="44"/>
          <w:sz w:val="24"/>
          <w:szCs w:val="24"/>
        </w:rPr>
        <w:t>保险</w:t>
      </w:r>
      <w:bookmarkEnd w:id="26"/>
      <w:bookmarkEnd w:id="27"/>
      <w:bookmarkEnd w:id="28"/>
    </w:p>
    <w:p w:rsidR="004A019E" w:rsidRDefault="004A019E" w:rsidP="0060645D">
      <w:pPr>
        <w:pStyle w:val="Index1"/>
        <w:widowControl w:val="0"/>
        <w:tabs>
          <w:tab w:val="clear" w:pos="709"/>
          <w:tab w:val="left" w:pos="1480"/>
          <w:tab w:val="left" w:pos="6379"/>
          <w:tab w:val="left" w:pos="7088"/>
        </w:tabs>
        <w:spacing w:beforeLines="50" w:afterLines="50"/>
        <w:ind w:leftChars="400" w:left="31680"/>
        <w:textAlignment w:val="baseline"/>
        <w:rPr>
          <w:rFonts w:ascii="Times New Roman" w:cs="Times New Roman"/>
          <w:sz w:val="24"/>
          <w:szCs w:val="24"/>
          <w:lang w:eastAsia="zh-CN"/>
        </w:rPr>
      </w:pPr>
      <w:r>
        <w:rPr>
          <w:rFonts w:ascii="Times New Roman" w:cs="仿宋_GB2312" w:hint="eastAsia"/>
          <w:sz w:val="24"/>
          <w:szCs w:val="24"/>
          <w:lang w:eastAsia="zh-CN"/>
        </w:rPr>
        <w:t>乙方在开工前必须与保险公司签署一份工程保险单（包括工程一切险和第三者责任险），此保险必须足以防止乙方在施工期间所导致（包括第三方所导致）的一切损失。</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29" w:name="_双方责任"/>
      <w:bookmarkStart w:id="30" w:name="_Toc125840116"/>
      <w:bookmarkStart w:id="31" w:name="_Toc116494960"/>
      <w:bookmarkStart w:id="32" w:name="_Toc104114610"/>
      <w:bookmarkEnd w:id="29"/>
      <w:r>
        <w:rPr>
          <w:rFonts w:eastAsia="仿宋_GB2312" w:cs="仿宋_GB2312" w:hint="eastAsia"/>
          <w:b w:val="0"/>
          <w:bCs w:val="0"/>
          <w:kern w:val="44"/>
          <w:sz w:val="24"/>
          <w:szCs w:val="24"/>
        </w:rPr>
        <w:t>甲乙双方责任</w:t>
      </w:r>
      <w:bookmarkEnd w:id="30"/>
      <w:bookmarkEnd w:id="31"/>
      <w:bookmarkEnd w:id="32"/>
    </w:p>
    <w:p w:rsidR="004A019E" w:rsidRDefault="004A019E" w:rsidP="008B5893">
      <w:pPr>
        <w:pStyle w:val="Heading2"/>
        <w:keepNext w:val="0"/>
        <w:numPr>
          <w:ilvl w:val="1"/>
          <w:numId w:val="3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bookmarkStart w:id="33" w:name="_Toc68411514"/>
      <w:r>
        <w:rPr>
          <w:rFonts w:cs="仿宋_GB2312" w:hint="eastAsia"/>
          <w:b w:val="0"/>
          <w:bCs w:val="0"/>
          <w:kern w:val="44"/>
        </w:rPr>
        <w:t>甲方责任</w:t>
      </w:r>
      <w:bookmarkEnd w:id="33"/>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解决施工期内现场配合问题，尽力为乙方创造合理的施工条件；</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协助乙方做好相关的配合工作，负责协助乙方材料进场和存放；</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不定期的派出技术人员到乙方的施工现场，对施工过程进行监控，包括对现场情况的勘查、实施项目的确认、施工工期的敦促、材料更换的监控、以及其他质量方面的监控；</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按合同约定组织竣工验收，办理工程款结算。</w:t>
      </w:r>
    </w:p>
    <w:p w:rsidR="004A019E" w:rsidRDefault="004A019E" w:rsidP="008B5893">
      <w:pPr>
        <w:pStyle w:val="Heading2"/>
        <w:keepNext w:val="0"/>
        <w:numPr>
          <w:ilvl w:val="1"/>
          <w:numId w:val="38"/>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bookmarkStart w:id="34" w:name="_Toc68411509"/>
      <w:r>
        <w:rPr>
          <w:rFonts w:cs="仿宋_GB2312" w:hint="eastAsia"/>
          <w:b w:val="0"/>
          <w:bCs w:val="0"/>
          <w:kern w:val="44"/>
        </w:rPr>
        <w:t>乙方责任</w:t>
      </w:r>
      <w:bookmarkEnd w:id="34"/>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属乙方管理的人员在工作区必须严格遵守有关的工作安全规则和要求。工作区指进行项目材料存储、运输、施工、安装、调试等的区域；</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乙方必须取得甲方项目负责人批准方能在非预先指定的工作区域进行工作；</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严格按照国家和行业标准完成所有工作；</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向甲方提交详细的材料准备、施工进度计划等工作的计划；</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按时、保质、保量地完成各项工作任务；</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在进场施工前，需先与甲方签署安全协议书、接受甲方安全环保部对施工人员的相关培训并办理相关手续。采取严格的安全防护措施，如施工区域围蔽、进场人员穿着反光衣、戴好安全帽和规范使用安全带，如发生安全事故或乙方施工过程中发生的人身、财产等伤害、损失等概由乙方自行负责，甲方不承担任何责任。</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做好甲方财产的保护工作，拆除的旧件属甲方所有；</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保证施工现场清洁并符合有关规定；</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协助甲方做好项目的验收工作。</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35" w:name="_Toc125840117"/>
      <w:bookmarkStart w:id="36" w:name="_Toc76203443"/>
      <w:r>
        <w:rPr>
          <w:rFonts w:eastAsia="仿宋_GB2312" w:cs="仿宋_GB2312" w:hint="eastAsia"/>
          <w:b w:val="0"/>
          <w:bCs w:val="0"/>
          <w:kern w:val="44"/>
          <w:sz w:val="24"/>
          <w:szCs w:val="24"/>
        </w:rPr>
        <w:t>不可抗力</w:t>
      </w:r>
      <w:bookmarkEnd w:id="35"/>
      <w:bookmarkEnd w:id="36"/>
    </w:p>
    <w:p w:rsidR="004A019E" w:rsidRDefault="004A019E" w:rsidP="008B5893">
      <w:pPr>
        <w:pStyle w:val="Heading2"/>
        <w:keepNext w:val="0"/>
        <w:numPr>
          <w:ilvl w:val="1"/>
          <w:numId w:val="39"/>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如果乙方因不可抗力而导致本合同实施延误或不能履行本合同义务，在不可抗力影响的范围内不应该承担误期赔偿的责任。如乙方迟延履行后发生不可抗力的，不能免除责任。</w:t>
      </w:r>
    </w:p>
    <w:p w:rsidR="004A019E" w:rsidRDefault="004A019E" w:rsidP="008B5893">
      <w:pPr>
        <w:pStyle w:val="Heading2"/>
        <w:keepNext w:val="0"/>
        <w:numPr>
          <w:ilvl w:val="1"/>
          <w:numId w:val="39"/>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本条所述的</w:t>
      </w:r>
      <w:r>
        <w:rPr>
          <w:b w:val="0"/>
          <w:bCs w:val="0"/>
          <w:kern w:val="44"/>
        </w:rPr>
        <w:t>“</w:t>
      </w:r>
      <w:r>
        <w:rPr>
          <w:rFonts w:cs="仿宋_GB2312" w:hint="eastAsia"/>
          <w:b w:val="0"/>
          <w:bCs w:val="0"/>
          <w:kern w:val="44"/>
        </w:rPr>
        <w:t>不可抗力</w:t>
      </w:r>
      <w:r>
        <w:rPr>
          <w:b w:val="0"/>
          <w:bCs w:val="0"/>
          <w:kern w:val="44"/>
        </w:rPr>
        <w:t>”</w:t>
      </w:r>
      <w:r>
        <w:rPr>
          <w:rFonts w:cs="仿宋_GB2312" w:hint="eastAsia"/>
          <w:b w:val="0"/>
          <w:bCs w:val="0"/>
          <w:kern w:val="44"/>
        </w:rPr>
        <w:t>是指甲乙双方无法控制，不可预见的事件，但不包括乙方的违约或疏忽。这些事件包括、但不仅限于战争、洪水、台风、地震及其他双方同意的情况。</w:t>
      </w:r>
    </w:p>
    <w:p w:rsidR="004A019E" w:rsidRDefault="004A019E" w:rsidP="008B5893">
      <w:pPr>
        <w:pStyle w:val="Heading2"/>
        <w:keepNext w:val="0"/>
        <w:numPr>
          <w:ilvl w:val="1"/>
          <w:numId w:val="39"/>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在不可抗力事件发生后，乙方应在</w:t>
      </w:r>
      <w:r>
        <w:rPr>
          <w:b w:val="0"/>
          <w:bCs w:val="0"/>
          <w:kern w:val="44"/>
        </w:rPr>
        <w:t>48</w:t>
      </w:r>
      <w:r>
        <w:rPr>
          <w:rFonts w:cs="仿宋_GB2312" w:hint="eastAsia"/>
          <w:b w:val="0"/>
          <w:bCs w:val="0"/>
          <w:kern w:val="44"/>
        </w:rPr>
        <w:t>小时内以书面形式将不可抗力的情况和原因通知甲方，除甲方书面另行要求外，乙方应尽实际可能继续履行合同义务，以及寻求采取合理的方案履行不受不可抗力影响的其他事项。如果不可抗力事件影响延续超过六十天，双方应通过友好协商在合理的时间内就进一步实施合同达成协议。</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37" w:name="_Toc116494963"/>
      <w:bookmarkStart w:id="38" w:name="_Toc104114613"/>
      <w:bookmarkStart w:id="39" w:name="_Toc125840118"/>
      <w:r>
        <w:rPr>
          <w:rFonts w:eastAsia="仿宋_GB2312" w:cs="仿宋_GB2312" w:hint="eastAsia"/>
          <w:b w:val="0"/>
          <w:bCs w:val="0"/>
          <w:kern w:val="44"/>
          <w:sz w:val="24"/>
          <w:szCs w:val="24"/>
        </w:rPr>
        <w:t>争议、违约、索赔与赔偿</w:t>
      </w:r>
      <w:bookmarkEnd w:id="37"/>
      <w:bookmarkEnd w:id="38"/>
      <w:bookmarkEnd w:id="39"/>
    </w:p>
    <w:p w:rsidR="004A019E" w:rsidRDefault="004A019E" w:rsidP="008B5893">
      <w:pPr>
        <w:pStyle w:val="Heading2"/>
        <w:keepNext w:val="0"/>
        <w:numPr>
          <w:ilvl w:val="1"/>
          <w:numId w:val="4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本合同的订立、生效、解释、变更和争议的裁决以中国法律为依据。</w:t>
      </w:r>
    </w:p>
    <w:p w:rsidR="004A019E" w:rsidRDefault="004A019E" w:rsidP="008B5893">
      <w:pPr>
        <w:pStyle w:val="Heading2"/>
        <w:keepNext w:val="0"/>
        <w:numPr>
          <w:ilvl w:val="1"/>
          <w:numId w:val="4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争议：双方在执行本合同过程中发生争议时应进行友好协商，若协商无效，可向拥有甲方管辖权的人民法院提出诉讼。争议发生后，除双方均同意停工外，双方都应继续履行合同，否则被视为违约。</w:t>
      </w:r>
    </w:p>
    <w:p w:rsidR="004A019E" w:rsidRDefault="004A019E" w:rsidP="008B5893">
      <w:pPr>
        <w:pStyle w:val="Heading2"/>
        <w:keepNext w:val="0"/>
        <w:numPr>
          <w:ilvl w:val="1"/>
          <w:numId w:val="4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违约：任何一方不按本合同履行自己的责任和义务，均为违约。违约方应向对方赔偿因违约给对方造成的经济损失。因一方违约使合同不能履行时，另一方可要求终止或解除本合同，但应提前</w:t>
      </w:r>
      <w:r>
        <w:rPr>
          <w:b w:val="0"/>
          <w:bCs w:val="0"/>
          <w:kern w:val="44"/>
        </w:rPr>
        <w:t>14</w:t>
      </w:r>
      <w:r>
        <w:rPr>
          <w:rFonts w:cs="仿宋_GB2312" w:hint="eastAsia"/>
          <w:b w:val="0"/>
          <w:bCs w:val="0"/>
          <w:kern w:val="44"/>
        </w:rPr>
        <w:t>天通知违约方，由此造成的经济损失由违约方承担。当乙方有违约行为时，甲方有权向乙方发出书面警告，限期纠正。如警告仍无效，则甲方有权另雇施工单位完成被耽误的工程，由此产生的费用由乙方负担。</w:t>
      </w:r>
    </w:p>
    <w:p w:rsidR="004A019E" w:rsidRDefault="004A019E" w:rsidP="008B5893">
      <w:pPr>
        <w:pStyle w:val="Heading2"/>
        <w:keepNext w:val="0"/>
        <w:numPr>
          <w:ilvl w:val="1"/>
          <w:numId w:val="4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索赔：因甲方违约或未能及时履行义务给乙方造成损失以及其他索赔事件发生时，乙方可按以下规定向甲方索赔：</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在要求索赔的事件发生后</w:t>
      </w:r>
      <w:r>
        <w:rPr>
          <w:rFonts w:eastAsia="仿宋_GB2312"/>
        </w:rPr>
        <w:t>14</w:t>
      </w:r>
      <w:r>
        <w:rPr>
          <w:rFonts w:eastAsia="仿宋_GB2312" w:cs="仿宋_GB2312" w:hint="eastAsia"/>
        </w:rPr>
        <w:t>天内，向甲方提交索赔申请；</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在提出索赔申请后</w:t>
      </w:r>
      <w:r>
        <w:rPr>
          <w:rFonts w:eastAsia="仿宋_GB2312"/>
        </w:rPr>
        <w:t>7</w:t>
      </w:r>
      <w:r>
        <w:rPr>
          <w:rFonts w:eastAsia="仿宋_GB2312" w:cs="仿宋_GB2312" w:hint="eastAsia"/>
        </w:rPr>
        <w:t>天内，向甲方提交索赔报告，详细说明索赔理由，提供同期记录副本或其他可靠证据，并列明索赔款额、延长施工期及其计算依据和方法；</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甲方接到索赔报告后</w:t>
      </w:r>
      <w:r>
        <w:rPr>
          <w:rFonts w:eastAsia="仿宋_GB2312"/>
        </w:rPr>
        <w:t>7</w:t>
      </w:r>
      <w:r>
        <w:rPr>
          <w:rFonts w:eastAsia="仿宋_GB2312" w:cs="仿宋_GB2312" w:hint="eastAsia"/>
        </w:rPr>
        <w:t>天内，及时进行调查并对索赔资料进行审核，并有权要求乙方进一步补充索赔理由和证据。在乙方按要求提供补充资料后</w:t>
      </w:r>
      <w:r>
        <w:rPr>
          <w:rFonts w:eastAsia="仿宋_GB2312"/>
        </w:rPr>
        <w:t>14</w:t>
      </w:r>
      <w:r>
        <w:rPr>
          <w:rFonts w:eastAsia="仿宋_GB2312" w:cs="仿宋_GB2312" w:hint="eastAsia"/>
        </w:rPr>
        <w:t>天内，甲方应给予乙方明确答复。并将确认的索赔款额列入甲方付款计划；</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若乙方未能按上述规定按时提出索赔申请、索赔报告或补充资料，甲方可不予受理；</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若乙方对甲方的答复有异议，可按本条第一款执行。</w:t>
      </w:r>
    </w:p>
    <w:p w:rsidR="004A019E" w:rsidRDefault="004A019E" w:rsidP="008B5893">
      <w:pPr>
        <w:pStyle w:val="Heading2"/>
        <w:keepNext w:val="0"/>
        <w:numPr>
          <w:ilvl w:val="1"/>
          <w:numId w:val="40"/>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赔偿：发生下述情形之一时，甲方可要求乙方赔偿：</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如果乙方不能在规定的时间内完成本合同范围内的项目，则每延期一天向甲方支付合同总价</w:t>
      </w:r>
      <w:r>
        <w:rPr>
          <w:rFonts w:eastAsia="仿宋_GB2312"/>
        </w:rPr>
        <w:t>1‰</w:t>
      </w:r>
      <w:r>
        <w:rPr>
          <w:rFonts w:eastAsia="仿宋_GB2312" w:cs="仿宋_GB2312" w:hint="eastAsia"/>
        </w:rPr>
        <w:t>的延误扣罚金，扣罚总金额不超过合同总价的</w:t>
      </w:r>
      <w:r>
        <w:rPr>
          <w:rFonts w:eastAsia="仿宋_GB2312"/>
        </w:rPr>
        <w:t>20</w:t>
      </w:r>
      <w:r>
        <w:rPr>
          <w:rFonts w:eastAsia="仿宋_GB2312" w:cs="仿宋_GB2312" w:hint="eastAsia"/>
        </w:rPr>
        <w:t>％。延期天数为按合同规定的完成时间至确认的实际完工时间。乙方支付违约赔偿金后，并不能免除其在本合同中应承担的义务和责任；</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施工中因乙方原因造成工程重大损失的，一切费用由乙方承担；</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本条款的任何内容，都不能损害或影响甲方在本合同中的任何权益。</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40" w:name="_Toc104114614"/>
      <w:bookmarkStart w:id="41" w:name="_Toc116494964"/>
      <w:bookmarkStart w:id="42" w:name="_Toc125840119"/>
      <w:r>
        <w:rPr>
          <w:rFonts w:eastAsia="仿宋_GB2312" w:cs="仿宋_GB2312" w:hint="eastAsia"/>
          <w:b w:val="0"/>
          <w:bCs w:val="0"/>
          <w:kern w:val="44"/>
          <w:sz w:val="24"/>
          <w:szCs w:val="24"/>
        </w:rPr>
        <w:t>合同的中止与终止</w:t>
      </w:r>
      <w:bookmarkEnd w:id="40"/>
      <w:bookmarkEnd w:id="41"/>
      <w:bookmarkEnd w:id="42"/>
    </w:p>
    <w:p w:rsidR="004A019E" w:rsidRDefault="004A019E" w:rsidP="008B5893">
      <w:pPr>
        <w:pStyle w:val="Heading2"/>
        <w:keepNext w:val="0"/>
        <w:numPr>
          <w:ilvl w:val="1"/>
          <w:numId w:val="4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合同中止：由于政策的变化和其它甲乙双方之外的原因导致工程停止或缓期，使本合同不能继续履行，视为本合同中止履行。</w:t>
      </w:r>
    </w:p>
    <w:p w:rsidR="004A019E" w:rsidRDefault="004A019E" w:rsidP="008B5893">
      <w:pPr>
        <w:pStyle w:val="Heading2"/>
        <w:keepNext w:val="0"/>
        <w:numPr>
          <w:ilvl w:val="1"/>
          <w:numId w:val="41"/>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若乙方有以下行为之一，将被视为无法履行合同，甲方有权利终止合同：</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在工程完工之前，没有合理的理由延误项目进展；</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违背合同条款；</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工期超过</w:t>
      </w:r>
      <w:r>
        <w:rPr>
          <w:rFonts w:eastAsia="仿宋_GB2312"/>
        </w:rPr>
        <w:t>2</w:t>
      </w:r>
      <w:r>
        <w:rPr>
          <w:rFonts w:eastAsia="仿宋_GB2312" w:cs="仿宋_GB2312" w:hint="eastAsia"/>
        </w:rPr>
        <w:t>个月仍然无法完成工程验收；</w:t>
      </w:r>
    </w:p>
    <w:p w:rsidR="004A019E" w:rsidRDefault="004A019E" w:rsidP="008B5893">
      <w:pPr>
        <w:pStyle w:val="1"/>
        <w:numPr>
          <w:ilvl w:val="0"/>
          <w:numId w:val="8"/>
        </w:numPr>
        <w:tabs>
          <w:tab w:val="clear" w:pos="1418"/>
          <w:tab w:val="left" w:pos="1440"/>
        </w:tabs>
        <w:spacing w:afterLines="50"/>
        <w:ind w:left="1440" w:firstLineChars="0" w:hanging="480"/>
        <w:rPr>
          <w:rFonts w:eastAsia="仿宋_GB2312"/>
        </w:rPr>
      </w:pPr>
      <w:r>
        <w:rPr>
          <w:rFonts w:eastAsia="仿宋_GB2312" w:cs="仿宋_GB2312" w:hint="eastAsia"/>
        </w:rPr>
        <w:t>另外，甲方有权对乙方清算至合同终止日的误期赔偿金。</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43" w:name="_Toc125840120"/>
      <w:bookmarkStart w:id="44" w:name="_Toc104114615"/>
      <w:bookmarkStart w:id="45" w:name="_Toc116494965"/>
      <w:r>
        <w:rPr>
          <w:rFonts w:eastAsia="仿宋_GB2312" w:cs="仿宋_GB2312" w:hint="eastAsia"/>
          <w:b w:val="0"/>
          <w:bCs w:val="0"/>
          <w:kern w:val="44"/>
          <w:sz w:val="24"/>
          <w:szCs w:val="24"/>
        </w:rPr>
        <w:t>合同的生效及终止</w:t>
      </w:r>
      <w:bookmarkEnd w:id="43"/>
      <w:bookmarkEnd w:id="44"/>
      <w:bookmarkEnd w:id="45"/>
    </w:p>
    <w:p w:rsidR="004A019E" w:rsidRDefault="004A019E" w:rsidP="008B5893">
      <w:pPr>
        <w:pStyle w:val="Heading2"/>
        <w:keepNext w:val="0"/>
        <w:numPr>
          <w:ilvl w:val="1"/>
          <w:numId w:val="4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合同的生效：本合同须由双方代表签署并加盖公章，自</w:t>
      </w:r>
      <w:r>
        <w:rPr>
          <w:b w:val="0"/>
          <w:bCs w:val="0"/>
          <w:kern w:val="44"/>
        </w:rPr>
        <w:t>2017</w:t>
      </w:r>
      <w:r>
        <w:rPr>
          <w:rFonts w:cs="仿宋_GB2312" w:hint="eastAsia"/>
          <w:b w:val="0"/>
          <w:bCs w:val="0"/>
          <w:kern w:val="44"/>
        </w:rPr>
        <w:t>年</w:t>
      </w:r>
      <w:r>
        <w:rPr>
          <w:b w:val="0"/>
          <w:bCs w:val="0"/>
          <w:kern w:val="44"/>
        </w:rPr>
        <w:t>##</w:t>
      </w:r>
      <w:r>
        <w:rPr>
          <w:rFonts w:cs="仿宋_GB2312" w:hint="eastAsia"/>
          <w:b w:val="0"/>
          <w:bCs w:val="0"/>
          <w:kern w:val="44"/>
        </w:rPr>
        <w:t>月</w:t>
      </w:r>
      <w:r>
        <w:rPr>
          <w:b w:val="0"/>
          <w:bCs w:val="0"/>
          <w:kern w:val="44"/>
        </w:rPr>
        <w:t>###</w:t>
      </w:r>
      <w:r>
        <w:rPr>
          <w:rFonts w:cs="仿宋_GB2312" w:hint="eastAsia"/>
          <w:b w:val="0"/>
          <w:bCs w:val="0"/>
          <w:kern w:val="44"/>
        </w:rPr>
        <w:t>日起生效。</w:t>
      </w:r>
    </w:p>
    <w:p w:rsidR="004A019E" w:rsidRDefault="004A019E" w:rsidP="008B5893">
      <w:pPr>
        <w:pStyle w:val="Heading2"/>
        <w:keepNext w:val="0"/>
        <w:numPr>
          <w:ilvl w:val="1"/>
          <w:numId w:val="42"/>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合同的终止：本合同范围内的广州集装箱码头有限公司港区内两台</w:t>
      </w:r>
      <w:r>
        <w:rPr>
          <w:b w:val="0"/>
          <w:bCs w:val="0"/>
          <w:kern w:val="44"/>
        </w:rPr>
        <w:t>10KV</w:t>
      </w:r>
      <w:r>
        <w:rPr>
          <w:rFonts w:cs="仿宋_GB2312" w:hint="eastAsia"/>
          <w:b w:val="0"/>
          <w:bCs w:val="0"/>
          <w:kern w:val="44"/>
        </w:rPr>
        <w:t>油浸式变压器更新改造项目施工竣工验收合格、工程质量保证期满、合同总价款结算完毕后本合同终止。</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46" w:name="_Toc76203446"/>
      <w:bookmarkStart w:id="47" w:name="_Toc125840121"/>
      <w:r>
        <w:rPr>
          <w:rFonts w:eastAsia="仿宋_GB2312" w:cs="仿宋_GB2312" w:hint="eastAsia"/>
          <w:b w:val="0"/>
          <w:bCs w:val="0"/>
          <w:kern w:val="44"/>
          <w:sz w:val="24"/>
          <w:szCs w:val="24"/>
        </w:rPr>
        <w:t>双方指定代表</w:t>
      </w:r>
      <w:bookmarkEnd w:id="46"/>
      <w:bookmarkEnd w:id="47"/>
    </w:p>
    <w:p w:rsidR="004A019E" w:rsidRDefault="004A019E" w:rsidP="008B5893">
      <w:pPr>
        <w:pStyle w:val="Heading2"/>
        <w:keepNext w:val="0"/>
        <w:numPr>
          <w:ilvl w:val="1"/>
          <w:numId w:val="4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甲方委派项目经理全权负责施工过程中双</w:t>
      </w:r>
      <w:bookmarkStart w:id="48" w:name="_GoBack"/>
      <w:bookmarkEnd w:id="48"/>
      <w:r>
        <w:rPr>
          <w:rFonts w:cs="仿宋_GB2312" w:hint="eastAsia"/>
          <w:b w:val="0"/>
          <w:bCs w:val="0"/>
          <w:kern w:val="44"/>
        </w:rPr>
        <w:t>方一切往来文件的签认工作。</w:t>
      </w:r>
    </w:p>
    <w:p w:rsidR="004A019E" w:rsidRDefault="004A019E" w:rsidP="008B5893">
      <w:pPr>
        <w:pStyle w:val="Heading2"/>
        <w:keepNext w:val="0"/>
        <w:numPr>
          <w:ilvl w:val="1"/>
          <w:numId w:val="43"/>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乙方委派项目经理全权负责施工过程中双方一切往来文件的签认工作。</w:t>
      </w:r>
    </w:p>
    <w:p w:rsidR="004A019E" w:rsidRDefault="004A019E" w:rsidP="008B5893">
      <w:pPr>
        <w:pStyle w:val="Heading1"/>
        <w:keepNext w:val="0"/>
        <w:numPr>
          <w:ilvl w:val="0"/>
          <w:numId w:val="30"/>
        </w:numPr>
        <w:tabs>
          <w:tab w:val="clear" w:pos="709"/>
        </w:tabs>
        <w:spacing w:afterLines="50"/>
        <w:jc w:val="left"/>
        <w:rPr>
          <w:rFonts w:eastAsia="仿宋_GB2312"/>
          <w:b w:val="0"/>
          <w:bCs w:val="0"/>
          <w:kern w:val="44"/>
          <w:sz w:val="24"/>
          <w:szCs w:val="24"/>
        </w:rPr>
      </w:pPr>
      <w:bookmarkStart w:id="49" w:name="_Toc116494967"/>
      <w:bookmarkStart w:id="50" w:name="_Toc104114617"/>
      <w:bookmarkStart w:id="51" w:name="_Toc125840122"/>
      <w:r>
        <w:rPr>
          <w:rFonts w:eastAsia="仿宋_GB2312" w:cs="仿宋_GB2312" w:hint="eastAsia"/>
          <w:b w:val="0"/>
          <w:bCs w:val="0"/>
          <w:kern w:val="44"/>
          <w:sz w:val="24"/>
          <w:szCs w:val="24"/>
        </w:rPr>
        <w:t>其他</w:t>
      </w:r>
      <w:bookmarkEnd w:id="49"/>
      <w:bookmarkEnd w:id="50"/>
      <w:bookmarkEnd w:id="51"/>
    </w:p>
    <w:p w:rsidR="004A019E" w:rsidRDefault="004A019E" w:rsidP="008B5893">
      <w:pPr>
        <w:pStyle w:val="Heading2"/>
        <w:keepNext w:val="0"/>
        <w:numPr>
          <w:ilvl w:val="1"/>
          <w:numId w:val="4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本合同一式四份，双方各执两份。</w:t>
      </w:r>
    </w:p>
    <w:p w:rsidR="004A019E" w:rsidRDefault="004A019E" w:rsidP="008B5893">
      <w:pPr>
        <w:pStyle w:val="Heading2"/>
        <w:keepNext w:val="0"/>
        <w:numPr>
          <w:ilvl w:val="1"/>
          <w:numId w:val="44"/>
        </w:numPr>
        <w:tabs>
          <w:tab w:val="clear" w:pos="1418"/>
          <w:tab w:val="clear" w:pos="2126"/>
          <w:tab w:val="clear" w:pos="2835"/>
          <w:tab w:val="clear" w:pos="3119"/>
          <w:tab w:val="clear" w:pos="3544"/>
          <w:tab w:val="clear" w:pos="4253"/>
          <w:tab w:val="clear" w:pos="4961"/>
          <w:tab w:val="clear" w:pos="5670"/>
          <w:tab w:val="clear" w:pos="6379"/>
          <w:tab w:val="clear" w:pos="7088"/>
          <w:tab w:val="left" w:pos="960"/>
        </w:tabs>
        <w:spacing w:afterLines="50"/>
        <w:rPr>
          <w:b w:val="0"/>
          <w:bCs w:val="0"/>
          <w:kern w:val="44"/>
        </w:rPr>
      </w:pPr>
      <w:r>
        <w:rPr>
          <w:rFonts w:cs="仿宋_GB2312" w:hint="eastAsia"/>
          <w:b w:val="0"/>
          <w:bCs w:val="0"/>
          <w:kern w:val="44"/>
        </w:rPr>
        <w:t>未尽事宜双方另行订立补充合同，与本合同具有同等效力。</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3288"/>
        <w:gridCol w:w="1487"/>
        <w:gridCol w:w="3511"/>
      </w:tblGrid>
      <w:tr w:rsidR="004A019E">
        <w:trPr>
          <w:trHeight w:val="1124"/>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甲</w:t>
            </w:r>
            <w:r>
              <w:rPr>
                <w:rFonts w:eastAsia="仿宋_GB2312"/>
                <w:b/>
                <w:bCs/>
              </w:rPr>
              <w:t xml:space="preserve">    </w:t>
            </w:r>
            <w:r>
              <w:rPr>
                <w:rFonts w:eastAsia="仿宋_GB2312" w:cs="仿宋_GB2312" w:hint="eastAsia"/>
                <w:b/>
                <w:bCs/>
              </w:rPr>
              <w:t>方</w:t>
            </w:r>
          </w:p>
          <w:p w:rsidR="004A019E" w:rsidRDefault="004A019E" w:rsidP="0009531A">
            <w:pPr>
              <w:jc w:val="center"/>
              <w:rPr>
                <w:rFonts w:eastAsia="仿宋_GB2312"/>
                <w:b/>
                <w:bCs/>
              </w:rPr>
            </w:pPr>
            <w:r>
              <w:rPr>
                <w:rFonts w:eastAsia="仿宋_GB2312"/>
                <w:b/>
                <w:bCs/>
              </w:rPr>
              <w:t xml:space="preserve">( </w:t>
            </w:r>
            <w:r>
              <w:rPr>
                <w:rFonts w:eastAsia="仿宋_GB2312" w:cs="仿宋_GB2312" w:hint="eastAsia"/>
                <w:b/>
                <w:bCs/>
              </w:rPr>
              <w:t>盖</w:t>
            </w:r>
            <w:r>
              <w:rPr>
                <w:rFonts w:eastAsia="仿宋_GB2312"/>
                <w:b/>
                <w:bCs/>
              </w:rPr>
              <w:t xml:space="preserve"> </w:t>
            </w:r>
            <w:r>
              <w:rPr>
                <w:rFonts w:eastAsia="仿宋_GB2312" w:cs="仿宋_GB2312" w:hint="eastAsia"/>
                <w:b/>
                <w:bCs/>
              </w:rPr>
              <w:t>章</w:t>
            </w:r>
            <w:r>
              <w:rPr>
                <w:rFonts w:eastAsia="仿宋_GB2312"/>
                <w:b/>
                <w:bCs/>
              </w:rPr>
              <w:t xml:space="preserve"> )</w:t>
            </w:r>
          </w:p>
        </w:tc>
        <w:tc>
          <w:tcPr>
            <w:tcW w:w="3288" w:type="dxa"/>
            <w:vAlign w:val="center"/>
          </w:tcPr>
          <w:p w:rsidR="004A019E" w:rsidRDefault="004A019E" w:rsidP="0009531A">
            <w:pPr>
              <w:jc w:val="center"/>
              <w:rPr>
                <w:rFonts w:eastAsia="仿宋_GB2312"/>
                <w:b/>
                <w:bCs/>
              </w:rPr>
            </w:pPr>
          </w:p>
          <w:p w:rsidR="004A019E" w:rsidRDefault="004A019E" w:rsidP="0009531A">
            <w:pPr>
              <w:jc w:val="center"/>
              <w:rPr>
                <w:rFonts w:eastAsia="仿宋_GB2312"/>
                <w:b/>
                <w:bCs/>
              </w:rPr>
            </w:pPr>
            <w:r>
              <w:rPr>
                <w:rFonts w:eastAsia="仿宋_GB2312" w:cs="仿宋_GB2312" w:hint="eastAsia"/>
                <w:b/>
                <w:bCs/>
              </w:rPr>
              <w:t>广州集装箱码头有限公司</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乙</w:t>
            </w:r>
            <w:r>
              <w:rPr>
                <w:rFonts w:eastAsia="仿宋_GB2312"/>
                <w:b/>
                <w:bCs/>
              </w:rPr>
              <w:t xml:space="preserve">    </w:t>
            </w:r>
            <w:r>
              <w:rPr>
                <w:rFonts w:eastAsia="仿宋_GB2312" w:cs="仿宋_GB2312" w:hint="eastAsia"/>
                <w:b/>
                <w:bCs/>
              </w:rPr>
              <w:t>方</w:t>
            </w:r>
          </w:p>
          <w:p w:rsidR="004A019E" w:rsidRDefault="004A019E" w:rsidP="0009531A">
            <w:pPr>
              <w:jc w:val="center"/>
              <w:rPr>
                <w:rFonts w:eastAsia="仿宋_GB2312"/>
                <w:b/>
                <w:bCs/>
              </w:rPr>
            </w:pPr>
            <w:r>
              <w:rPr>
                <w:rFonts w:eastAsia="仿宋_GB2312"/>
                <w:b/>
                <w:bCs/>
              </w:rPr>
              <w:t xml:space="preserve">( </w:t>
            </w:r>
            <w:r>
              <w:rPr>
                <w:rFonts w:eastAsia="仿宋_GB2312" w:cs="仿宋_GB2312" w:hint="eastAsia"/>
                <w:b/>
                <w:bCs/>
              </w:rPr>
              <w:t>盖</w:t>
            </w:r>
            <w:r>
              <w:rPr>
                <w:rFonts w:eastAsia="仿宋_GB2312"/>
                <w:b/>
                <w:bCs/>
              </w:rPr>
              <w:t xml:space="preserve"> </w:t>
            </w:r>
            <w:r>
              <w:rPr>
                <w:rFonts w:eastAsia="仿宋_GB2312" w:cs="仿宋_GB2312" w:hint="eastAsia"/>
                <w:b/>
                <w:bCs/>
              </w:rPr>
              <w:t>章</w:t>
            </w:r>
            <w:r>
              <w:rPr>
                <w:rFonts w:eastAsia="仿宋_GB2312"/>
                <w:b/>
                <w:bCs/>
              </w:rPr>
              <w:t xml:space="preserve"> )</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签约代表</w:t>
            </w:r>
          </w:p>
          <w:p w:rsidR="004A019E" w:rsidRDefault="004A019E" w:rsidP="0009531A">
            <w:pPr>
              <w:jc w:val="center"/>
              <w:rPr>
                <w:rFonts w:eastAsia="仿宋_GB2312"/>
                <w:b/>
                <w:bCs/>
              </w:rPr>
            </w:pPr>
            <w:r>
              <w:rPr>
                <w:rFonts w:eastAsia="仿宋_GB2312" w:cs="仿宋_GB2312" w:hint="eastAsia"/>
                <w:b/>
                <w:bCs/>
              </w:rPr>
              <w:t>（签</w:t>
            </w:r>
            <w:r>
              <w:rPr>
                <w:rFonts w:eastAsia="仿宋_GB2312"/>
                <w:b/>
                <w:bCs/>
              </w:rPr>
              <w:t xml:space="preserve"> </w:t>
            </w:r>
            <w:r>
              <w:rPr>
                <w:rFonts w:eastAsia="仿宋_GB2312" w:cs="仿宋_GB2312" w:hint="eastAsia"/>
                <w:b/>
                <w:bCs/>
              </w:rPr>
              <w:t>署）</w:t>
            </w:r>
          </w:p>
        </w:tc>
        <w:tc>
          <w:tcPr>
            <w:tcW w:w="3288" w:type="dxa"/>
            <w:vAlign w:val="center"/>
          </w:tcPr>
          <w:p w:rsidR="004A019E" w:rsidRDefault="004A019E" w:rsidP="0009531A">
            <w:pPr>
              <w:jc w:val="center"/>
              <w:rPr>
                <w:rFonts w:eastAsia="仿宋_GB2312"/>
                <w:b/>
                <w:bCs/>
              </w:rPr>
            </w:pPr>
          </w:p>
        </w:tc>
        <w:tc>
          <w:tcPr>
            <w:tcW w:w="1487" w:type="dxa"/>
            <w:vAlign w:val="center"/>
          </w:tcPr>
          <w:p w:rsidR="004A019E" w:rsidRDefault="004A019E" w:rsidP="0009531A">
            <w:pPr>
              <w:jc w:val="center"/>
              <w:rPr>
                <w:rFonts w:eastAsia="仿宋_GB2312"/>
                <w:b/>
                <w:bCs/>
              </w:rPr>
            </w:pPr>
            <w:r>
              <w:rPr>
                <w:rFonts w:eastAsia="仿宋_GB2312" w:cs="仿宋_GB2312" w:hint="eastAsia"/>
                <w:b/>
                <w:bCs/>
              </w:rPr>
              <w:t>签约代表（签</w:t>
            </w:r>
            <w:r>
              <w:rPr>
                <w:rFonts w:eastAsia="仿宋_GB2312"/>
                <w:b/>
                <w:bCs/>
              </w:rPr>
              <w:t xml:space="preserve"> </w:t>
            </w:r>
            <w:r>
              <w:rPr>
                <w:rFonts w:eastAsia="仿宋_GB2312" w:cs="仿宋_GB2312" w:hint="eastAsia"/>
                <w:b/>
                <w:bCs/>
              </w:rPr>
              <w:t>署）</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联系电话</w:t>
            </w:r>
          </w:p>
        </w:tc>
        <w:tc>
          <w:tcPr>
            <w:tcW w:w="3288" w:type="dxa"/>
            <w:vAlign w:val="center"/>
          </w:tcPr>
          <w:p w:rsidR="004A019E" w:rsidRDefault="004A019E" w:rsidP="0009531A">
            <w:pPr>
              <w:jc w:val="center"/>
              <w:rPr>
                <w:rFonts w:eastAsia="仿宋_GB2312"/>
                <w:b/>
                <w:bCs/>
              </w:rPr>
            </w:pPr>
            <w:r>
              <w:rPr>
                <w:rFonts w:eastAsia="仿宋_GB2312"/>
                <w:b/>
                <w:bCs/>
              </w:rPr>
              <w:t>020</w:t>
            </w:r>
            <w:r>
              <w:rPr>
                <w:rFonts w:eastAsia="仿宋_GB2312" w:cs="仿宋_GB2312" w:hint="eastAsia"/>
                <w:b/>
                <w:bCs/>
              </w:rPr>
              <w:t>－</w:t>
            </w:r>
            <w:r>
              <w:rPr>
                <w:rFonts w:eastAsia="仿宋_GB2312"/>
                <w:b/>
                <w:bCs/>
              </w:rPr>
              <w:t>82256343</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联系电话</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传</w:t>
            </w:r>
            <w:r>
              <w:rPr>
                <w:rFonts w:eastAsia="仿宋_GB2312"/>
                <w:b/>
                <w:bCs/>
              </w:rPr>
              <w:t xml:space="preserve">    </w:t>
            </w:r>
            <w:r>
              <w:rPr>
                <w:rFonts w:eastAsia="仿宋_GB2312" w:cs="仿宋_GB2312" w:hint="eastAsia"/>
                <w:b/>
                <w:bCs/>
              </w:rPr>
              <w:t>真</w:t>
            </w:r>
          </w:p>
        </w:tc>
        <w:tc>
          <w:tcPr>
            <w:tcW w:w="3288" w:type="dxa"/>
            <w:vAlign w:val="center"/>
          </w:tcPr>
          <w:p w:rsidR="004A019E" w:rsidRDefault="004A019E" w:rsidP="0009531A">
            <w:pPr>
              <w:jc w:val="center"/>
              <w:rPr>
                <w:rFonts w:eastAsia="仿宋_GB2312"/>
                <w:b/>
                <w:bCs/>
              </w:rPr>
            </w:pPr>
            <w:r>
              <w:rPr>
                <w:rFonts w:eastAsia="仿宋_GB2312"/>
                <w:b/>
                <w:bCs/>
              </w:rPr>
              <w:t>020</w:t>
            </w:r>
            <w:r>
              <w:rPr>
                <w:rFonts w:eastAsia="仿宋_GB2312" w:cs="仿宋_GB2312" w:hint="eastAsia"/>
                <w:b/>
                <w:bCs/>
              </w:rPr>
              <w:t>－</w:t>
            </w:r>
            <w:r>
              <w:rPr>
                <w:rFonts w:eastAsia="仿宋_GB2312"/>
                <w:b/>
                <w:bCs/>
              </w:rPr>
              <w:t>82256329</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传</w:t>
            </w:r>
            <w:r>
              <w:rPr>
                <w:rFonts w:eastAsia="仿宋_GB2312"/>
                <w:b/>
                <w:bCs/>
              </w:rPr>
              <w:t xml:space="preserve">    </w:t>
            </w:r>
            <w:r>
              <w:rPr>
                <w:rFonts w:eastAsia="仿宋_GB2312" w:cs="仿宋_GB2312" w:hint="eastAsia"/>
                <w:b/>
                <w:bCs/>
              </w:rPr>
              <w:t>真</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邮政编码</w:t>
            </w:r>
          </w:p>
        </w:tc>
        <w:tc>
          <w:tcPr>
            <w:tcW w:w="3288" w:type="dxa"/>
            <w:vAlign w:val="center"/>
          </w:tcPr>
          <w:p w:rsidR="004A019E" w:rsidRDefault="004A019E" w:rsidP="0009531A">
            <w:pPr>
              <w:jc w:val="center"/>
              <w:rPr>
                <w:rFonts w:eastAsia="仿宋_GB2312"/>
                <w:b/>
                <w:bCs/>
              </w:rPr>
            </w:pPr>
            <w:r>
              <w:rPr>
                <w:rFonts w:eastAsia="仿宋_GB2312"/>
                <w:b/>
                <w:bCs/>
              </w:rPr>
              <w:t>510730</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邮政编码</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统一社会</w:t>
            </w:r>
          </w:p>
          <w:p w:rsidR="004A019E" w:rsidRDefault="004A019E" w:rsidP="0009531A">
            <w:pPr>
              <w:jc w:val="center"/>
              <w:rPr>
                <w:rFonts w:eastAsia="仿宋_GB2312"/>
                <w:b/>
                <w:bCs/>
              </w:rPr>
            </w:pPr>
            <w:r>
              <w:rPr>
                <w:rFonts w:eastAsia="仿宋_GB2312" w:cs="仿宋_GB2312" w:hint="eastAsia"/>
                <w:b/>
                <w:bCs/>
              </w:rPr>
              <w:t>信用代码</w:t>
            </w:r>
          </w:p>
        </w:tc>
        <w:tc>
          <w:tcPr>
            <w:tcW w:w="3288" w:type="dxa"/>
            <w:vAlign w:val="center"/>
          </w:tcPr>
          <w:p w:rsidR="004A019E" w:rsidRDefault="004A019E" w:rsidP="0009531A">
            <w:pPr>
              <w:jc w:val="center"/>
              <w:rPr>
                <w:rFonts w:eastAsia="仿宋_GB2312"/>
                <w:b/>
                <w:bCs/>
              </w:rPr>
            </w:pPr>
            <w:r>
              <w:rPr>
                <w:rFonts w:eastAsia="仿宋_GB2312"/>
                <w:b/>
                <w:bCs/>
              </w:rPr>
              <w:t>91440116728232349B</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统一社会</w:t>
            </w:r>
          </w:p>
          <w:p w:rsidR="004A019E" w:rsidRDefault="004A019E" w:rsidP="0009531A">
            <w:pPr>
              <w:jc w:val="center"/>
              <w:rPr>
                <w:rFonts w:eastAsia="仿宋_GB2312"/>
                <w:b/>
                <w:bCs/>
              </w:rPr>
            </w:pPr>
            <w:r>
              <w:rPr>
                <w:rFonts w:eastAsia="仿宋_GB2312" w:cs="仿宋_GB2312" w:hint="eastAsia"/>
                <w:b/>
                <w:bCs/>
              </w:rPr>
              <w:t>信用代码</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开户银行</w:t>
            </w:r>
          </w:p>
        </w:tc>
        <w:tc>
          <w:tcPr>
            <w:tcW w:w="3288" w:type="dxa"/>
            <w:vAlign w:val="center"/>
          </w:tcPr>
          <w:p w:rsidR="004A019E" w:rsidRPr="0009531A" w:rsidRDefault="004A019E" w:rsidP="0009531A">
            <w:pPr>
              <w:jc w:val="center"/>
              <w:rPr>
                <w:rFonts w:eastAsia="仿宋_GB2312"/>
                <w:b/>
                <w:bCs/>
              </w:rPr>
            </w:pPr>
            <w:r w:rsidRPr="0009531A">
              <w:rPr>
                <w:rFonts w:eastAsia="仿宋_GB2312" w:cs="仿宋_GB2312" w:hint="eastAsia"/>
                <w:b/>
                <w:bCs/>
              </w:rPr>
              <w:t>建行广州开发区西区支行</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开户银行</w:t>
            </w:r>
          </w:p>
        </w:tc>
        <w:tc>
          <w:tcPr>
            <w:tcW w:w="3511" w:type="dxa"/>
            <w:vAlign w:val="center"/>
          </w:tcPr>
          <w:p w:rsidR="004A019E" w:rsidRDefault="004A019E" w:rsidP="0009531A">
            <w:pPr>
              <w:jc w:val="center"/>
              <w:rPr>
                <w:rFonts w:eastAsia="仿宋_GB2312"/>
                <w:b/>
                <w:bCs/>
              </w:rPr>
            </w:pPr>
          </w:p>
        </w:tc>
      </w:tr>
      <w:tr w:rsidR="004A019E">
        <w:trPr>
          <w:trHeight w:val="851"/>
          <w:jc w:val="center"/>
        </w:trPr>
        <w:tc>
          <w:tcPr>
            <w:tcW w:w="1548" w:type="dxa"/>
            <w:vAlign w:val="center"/>
          </w:tcPr>
          <w:p w:rsidR="004A019E" w:rsidRDefault="004A019E" w:rsidP="0009531A">
            <w:pPr>
              <w:jc w:val="center"/>
              <w:rPr>
                <w:rFonts w:eastAsia="仿宋_GB2312"/>
                <w:b/>
                <w:bCs/>
              </w:rPr>
            </w:pPr>
            <w:r>
              <w:rPr>
                <w:rFonts w:eastAsia="仿宋_GB2312" w:cs="仿宋_GB2312" w:hint="eastAsia"/>
                <w:b/>
                <w:bCs/>
              </w:rPr>
              <w:t>银行帐号</w:t>
            </w:r>
          </w:p>
        </w:tc>
        <w:tc>
          <w:tcPr>
            <w:tcW w:w="3288" w:type="dxa"/>
            <w:vAlign w:val="center"/>
          </w:tcPr>
          <w:p w:rsidR="004A019E" w:rsidRPr="0009531A" w:rsidRDefault="004A019E" w:rsidP="0009531A">
            <w:pPr>
              <w:jc w:val="center"/>
              <w:rPr>
                <w:rFonts w:eastAsia="仿宋_GB2312"/>
                <w:b/>
                <w:bCs/>
              </w:rPr>
            </w:pPr>
            <w:r w:rsidRPr="0009531A">
              <w:rPr>
                <w:rFonts w:eastAsia="仿宋_GB2312"/>
                <w:b/>
                <w:bCs/>
              </w:rPr>
              <w:t>44001471001050344740</w:t>
            </w:r>
          </w:p>
        </w:tc>
        <w:tc>
          <w:tcPr>
            <w:tcW w:w="1487" w:type="dxa"/>
            <w:vAlign w:val="center"/>
          </w:tcPr>
          <w:p w:rsidR="004A019E" w:rsidRDefault="004A019E" w:rsidP="0009531A">
            <w:pPr>
              <w:jc w:val="center"/>
              <w:rPr>
                <w:rFonts w:eastAsia="仿宋_GB2312"/>
                <w:b/>
                <w:bCs/>
              </w:rPr>
            </w:pPr>
            <w:r>
              <w:rPr>
                <w:rFonts w:eastAsia="仿宋_GB2312" w:cs="仿宋_GB2312" w:hint="eastAsia"/>
                <w:b/>
                <w:bCs/>
              </w:rPr>
              <w:t>银行帐号</w:t>
            </w:r>
          </w:p>
        </w:tc>
        <w:tc>
          <w:tcPr>
            <w:tcW w:w="3511" w:type="dxa"/>
            <w:vAlign w:val="center"/>
          </w:tcPr>
          <w:p w:rsidR="004A019E" w:rsidRDefault="004A019E" w:rsidP="0009531A">
            <w:pPr>
              <w:jc w:val="center"/>
              <w:rPr>
                <w:rFonts w:eastAsia="仿宋_GB2312"/>
                <w:b/>
                <w:bCs/>
              </w:rPr>
            </w:pPr>
          </w:p>
        </w:tc>
      </w:tr>
    </w:tbl>
    <w:p w:rsidR="004A019E" w:rsidRDefault="004A019E">
      <w:pPr>
        <w:spacing w:line="360" w:lineRule="auto"/>
        <w:jc w:val="left"/>
        <w:rPr>
          <w:rFonts w:eastAsia="仿宋_GB2312"/>
          <w:b/>
          <w:bCs/>
        </w:rPr>
      </w:pPr>
    </w:p>
    <w:sectPr w:rsidR="004A019E" w:rsidSect="000F4EAC">
      <w:headerReference w:type="default" r:id="rId7"/>
      <w:footerReference w:type="default" r:id="rId8"/>
      <w:pgSz w:w="11906" w:h="16838"/>
      <w:pgMar w:top="1440" w:right="1344" w:bottom="1440" w:left="1344" w:header="680" w:footer="45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9E" w:rsidRDefault="004A019E" w:rsidP="000F4EAC">
      <w:r>
        <w:separator/>
      </w:r>
    </w:p>
  </w:endnote>
  <w:endnote w:type="continuationSeparator" w:id="0">
    <w:p w:rsidR="004A019E" w:rsidRDefault="004A019E" w:rsidP="000F4E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体">
    <w:altName w:val="宋体"/>
    <w:panose1 w:val="00000000000000000000"/>
    <w:charset w:val="86"/>
    <w:family w:val="roman"/>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9E" w:rsidRDefault="004A019E">
    <w:pPr>
      <w:pStyle w:val="Footer"/>
      <w:jc w:val="center"/>
    </w:pPr>
    <w:r>
      <w:rPr>
        <w:rFonts w:eastAsia="仿宋_GB2312" w:cs="仿宋_GB2312" w:hint="eastAsia"/>
      </w:rPr>
      <w:t>第</w:t>
    </w:r>
    <w:r>
      <w:rPr>
        <w:rFonts w:eastAsia="仿宋_GB2312"/>
      </w:rPr>
      <w:t xml:space="preserve"> </w:t>
    </w:r>
    <w:r>
      <w:rPr>
        <w:rFonts w:eastAsia="仿宋_GB2312"/>
      </w:rPr>
      <w:fldChar w:fldCharType="begin"/>
    </w:r>
    <w:r>
      <w:rPr>
        <w:rFonts w:eastAsia="仿宋_GB2312"/>
      </w:rPr>
      <w:instrText>PAGE</w:instrText>
    </w:r>
    <w:r>
      <w:rPr>
        <w:rFonts w:eastAsia="仿宋_GB2312"/>
      </w:rPr>
      <w:fldChar w:fldCharType="separate"/>
    </w:r>
    <w:r>
      <w:rPr>
        <w:rFonts w:eastAsia="仿宋_GB2312"/>
        <w:noProof/>
      </w:rPr>
      <w:t>6</w:t>
    </w:r>
    <w:r>
      <w:rPr>
        <w:rFonts w:eastAsia="仿宋_GB2312"/>
      </w:rPr>
      <w:fldChar w:fldCharType="end"/>
    </w:r>
    <w:r>
      <w:rPr>
        <w:rFonts w:eastAsia="仿宋_GB2312"/>
      </w:rPr>
      <w:t xml:space="preserve"> </w:t>
    </w:r>
    <w:r>
      <w:rPr>
        <w:rFonts w:eastAsia="仿宋_GB2312" w:cs="仿宋_GB2312" w:hint="eastAsia"/>
      </w:rPr>
      <w:t>页，共</w:t>
    </w:r>
    <w:r>
      <w:rPr>
        <w:rFonts w:eastAsia="仿宋_GB2312"/>
      </w:rPr>
      <w:t xml:space="preserve"> </w:t>
    </w:r>
    <w:r>
      <w:rPr>
        <w:rFonts w:eastAsia="仿宋_GB2312"/>
      </w:rPr>
      <w:fldChar w:fldCharType="begin"/>
    </w:r>
    <w:r>
      <w:rPr>
        <w:rFonts w:eastAsia="仿宋_GB2312"/>
      </w:rPr>
      <w:instrText>NUMPAGES</w:instrText>
    </w:r>
    <w:r>
      <w:rPr>
        <w:rFonts w:eastAsia="仿宋_GB2312"/>
      </w:rPr>
      <w:fldChar w:fldCharType="separate"/>
    </w:r>
    <w:r>
      <w:rPr>
        <w:rFonts w:eastAsia="仿宋_GB2312"/>
        <w:noProof/>
      </w:rPr>
      <w:t>19</w:t>
    </w:r>
    <w:r>
      <w:rPr>
        <w:rFonts w:eastAsia="仿宋_GB2312"/>
      </w:rPr>
      <w:fldChar w:fldCharType="end"/>
    </w:r>
    <w:r>
      <w:rPr>
        <w:rFonts w:eastAsia="仿宋_GB2312" w:cs="仿宋_GB2312" w:hint="eastAsia"/>
      </w:rPr>
      <w:t>页</w:t>
    </w:r>
  </w:p>
  <w:p w:rsidR="004A019E" w:rsidRDefault="004A0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9E" w:rsidRDefault="004A019E" w:rsidP="000F4EAC">
      <w:r>
        <w:separator/>
      </w:r>
    </w:p>
  </w:footnote>
  <w:footnote w:type="continuationSeparator" w:id="0">
    <w:p w:rsidR="004A019E" w:rsidRDefault="004A019E" w:rsidP="000F4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9E" w:rsidRDefault="004A019E">
    <w:pPr>
      <w:pStyle w:val="Header"/>
      <w:jc w:val="both"/>
      <w:rPr>
        <w:rFonts w:eastAsia="仿宋_GB2312"/>
      </w:rPr>
    </w:pPr>
    <w:r>
      <w:rPr>
        <w:rFonts w:eastAsia="仿宋_GB2312" w:cs="仿宋_GB2312" w:hint="eastAsia"/>
      </w:rPr>
      <w:t>两台</w:t>
    </w:r>
    <w:r>
      <w:rPr>
        <w:rFonts w:eastAsia="仿宋_GB2312"/>
      </w:rPr>
      <w:t>10KV</w:t>
    </w:r>
    <w:r>
      <w:rPr>
        <w:rFonts w:eastAsia="仿宋_GB2312" w:cs="仿宋_GB2312" w:hint="eastAsia"/>
      </w:rPr>
      <w:t>油浸式变压器更新改造项目比质比价文件</w:t>
    </w:r>
    <w:r>
      <w:rPr>
        <w:rFonts w:eastAsia="仿宋_GB2312"/>
      </w:rPr>
      <w:t xml:space="preserve">                             </w:t>
    </w:r>
    <w:r>
      <w:rPr>
        <w:rFonts w:eastAsia="仿宋_GB2312" w:cs="仿宋_GB2312" w:hint="eastAsia"/>
      </w:rPr>
      <w:t>文件编号：</w:t>
    </w:r>
    <w:r>
      <w:t>GCT-ENG-2017-P-50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127C"/>
    <w:multiLevelType w:val="multilevel"/>
    <w:tmpl w:val="291012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0B115FE"/>
    <w:multiLevelType w:val="multilevel"/>
    <w:tmpl w:val="40B115FE"/>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sz w:val="16"/>
        <w:szCs w:val="16"/>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9C123F2"/>
    <w:multiLevelType w:val="singleLevel"/>
    <w:tmpl w:val="59C123F2"/>
    <w:lvl w:ilvl="0">
      <w:start w:val="1"/>
      <w:numFmt w:val="decimal"/>
      <w:lvlText w:val="%1."/>
      <w:lvlJc w:val="left"/>
      <w:pPr>
        <w:tabs>
          <w:tab w:val="left" w:pos="849"/>
        </w:tabs>
        <w:ind w:left="854" w:hanging="854"/>
      </w:pPr>
      <w:rPr>
        <w:rFonts w:ascii="Times New Roman" w:hAnsi="Times New Roman" w:hint="default"/>
        <w:sz w:val="24"/>
        <w:szCs w:val="24"/>
      </w:rPr>
    </w:lvl>
  </w:abstractNum>
  <w:abstractNum w:abstractNumId="3">
    <w:nsid w:val="59C1247B"/>
    <w:multiLevelType w:val="multilevel"/>
    <w:tmpl w:val="59C1247B"/>
    <w:lvl w:ilvl="0">
      <w:start w:val="1"/>
      <w:numFmt w:val="decimal"/>
      <w:lvlText w:val="%1."/>
      <w:lvlJc w:val="left"/>
      <w:pPr>
        <w:ind w:left="425" w:hanging="425"/>
      </w:pPr>
      <w:rPr>
        <w:rFonts w:hint="default"/>
      </w:rPr>
    </w:lvl>
    <w:lvl w:ilvl="1">
      <w:start w:val="1"/>
      <w:numFmt w:val="decimal"/>
      <w:lvlText w:val="4.%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59C124E0"/>
    <w:multiLevelType w:val="multilevel"/>
    <w:tmpl w:val="59C124E0"/>
    <w:lvl w:ilvl="0">
      <w:start w:val="1"/>
      <w:numFmt w:val="decimal"/>
      <w:lvlText w:val="%1."/>
      <w:lvlJc w:val="left"/>
      <w:pPr>
        <w:ind w:left="425" w:hanging="425"/>
      </w:pPr>
      <w:rPr>
        <w:rFonts w:hint="default"/>
      </w:rPr>
    </w:lvl>
    <w:lvl w:ilvl="1">
      <w:start w:val="1"/>
      <w:numFmt w:val="decimal"/>
      <w:lvlText w:val="5.%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59C1258D"/>
    <w:multiLevelType w:val="singleLevel"/>
    <w:tmpl w:val="59C1258D"/>
    <w:lvl w:ilvl="0">
      <w:start w:val="1"/>
      <w:numFmt w:val="decimal"/>
      <w:lvlText w:val="%1."/>
      <w:lvlJc w:val="left"/>
      <w:pPr>
        <w:tabs>
          <w:tab w:val="left" w:pos="849"/>
        </w:tabs>
        <w:ind w:left="854" w:hanging="854"/>
      </w:pPr>
      <w:rPr>
        <w:rFonts w:ascii="Times New Roman" w:hAnsi="Times New Roman" w:hint="default"/>
        <w:sz w:val="24"/>
        <w:szCs w:val="24"/>
      </w:rPr>
    </w:lvl>
  </w:abstractNum>
  <w:abstractNum w:abstractNumId="6">
    <w:nsid w:val="59C125CA"/>
    <w:multiLevelType w:val="multilevel"/>
    <w:tmpl w:val="59C125CA"/>
    <w:lvl w:ilvl="0">
      <w:start w:val="1"/>
      <w:numFmt w:val="decimal"/>
      <w:lvlText w:val="%1."/>
      <w:lvlJc w:val="left"/>
      <w:pPr>
        <w:ind w:left="425" w:hanging="425"/>
      </w:pPr>
      <w:rPr>
        <w:rFonts w:hint="default"/>
      </w:rPr>
    </w:lvl>
    <w:lvl w:ilvl="1">
      <w:start w:val="1"/>
      <w:numFmt w:val="decimal"/>
      <w:lvlText w:val="1.%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59C1266B"/>
    <w:multiLevelType w:val="multilevel"/>
    <w:tmpl w:val="59C1266B"/>
    <w:lvl w:ilvl="0">
      <w:start w:val="1"/>
      <w:numFmt w:val="decimal"/>
      <w:lvlText w:val="%1."/>
      <w:lvlJc w:val="left"/>
      <w:pPr>
        <w:ind w:left="425" w:hanging="425"/>
      </w:pPr>
      <w:rPr>
        <w:rFonts w:hint="default"/>
      </w:rPr>
    </w:lvl>
    <w:lvl w:ilvl="1">
      <w:start w:val="1"/>
      <w:numFmt w:val="decimal"/>
      <w:lvlText w:val="5.%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nsid w:val="59C1280A"/>
    <w:multiLevelType w:val="multilevel"/>
    <w:tmpl w:val="59C1280A"/>
    <w:lvl w:ilvl="0">
      <w:start w:val="1"/>
      <w:numFmt w:val="decimal"/>
      <w:lvlText w:val="%1."/>
      <w:lvlJc w:val="left"/>
      <w:pPr>
        <w:ind w:left="425" w:hanging="425"/>
      </w:pPr>
      <w:rPr>
        <w:rFonts w:hint="default"/>
      </w:rPr>
    </w:lvl>
    <w:lvl w:ilvl="1">
      <w:start w:val="1"/>
      <w:numFmt w:val="decimal"/>
      <w:lvlText w:val="12.%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nsid w:val="59C12A05"/>
    <w:multiLevelType w:val="singleLevel"/>
    <w:tmpl w:val="59C12A05"/>
    <w:lvl w:ilvl="0">
      <w:start w:val="1"/>
      <w:numFmt w:val="decimal"/>
      <w:lvlText w:val="%1."/>
      <w:lvlJc w:val="left"/>
      <w:pPr>
        <w:tabs>
          <w:tab w:val="left" w:pos="849"/>
        </w:tabs>
        <w:ind w:left="854" w:hanging="854"/>
      </w:pPr>
      <w:rPr>
        <w:rFonts w:ascii="Times New Roman" w:hAnsi="Times New Roman" w:hint="default"/>
        <w:sz w:val="24"/>
        <w:szCs w:val="24"/>
      </w:rPr>
    </w:lvl>
  </w:abstractNum>
  <w:abstractNum w:abstractNumId="10">
    <w:nsid w:val="59C12A2D"/>
    <w:multiLevelType w:val="multilevel"/>
    <w:tmpl w:val="59C12A2D"/>
    <w:lvl w:ilvl="0">
      <w:start w:val="1"/>
      <w:numFmt w:val="decimal"/>
      <w:lvlText w:val="%1."/>
      <w:lvlJc w:val="left"/>
      <w:pPr>
        <w:ind w:left="425" w:hanging="425"/>
      </w:pPr>
      <w:rPr>
        <w:rFonts w:hint="default"/>
      </w:rPr>
    </w:lvl>
    <w:lvl w:ilvl="1">
      <w:start w:val="1"/>
      <w:numFmt w:val="decimal"/>
      <w:lvlText w:val="1.%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nsid w:val="59C12BBF"/>
    <w:multiLevelType w:val="multilevel"/>
    <w:tmpl w:val="59C12BBF"/>
    <w:lvl w:ilvl="0">
      <w:start w:val="1"/>
      <w:numFmt w:val="decimal"/>
      <w:lvlText w:val="%1."/>
      <w:lvlJc w:val="left"/>
      <w:pPr>
        <w:ind w:left="425" w:hanging="425"/>
      </w:pPr>
      <w:rPr>
        <w:rFonts w:hint="default"/>
      </w:rPr>
    </w:lvl>
    <w:lvl w:ilvl="1">
      <w:start w:val="1"/>
      <w:numFmt w:val="decimal"/>
      <w:lvlText w:val="2.%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2">
    <w:nsid w:val="59C12D2B"/>
    <w:multiLevelType w:val="multilevel"/>
    <w:tmpl w:val="59C12D2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2.1.%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nsid w:val="59C12DE3"/>
    <w:multiLevelType w:val="multilevel"/>
    <w:tmpl w:val="59C12DE3"/>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2.2.%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nsid w:val="59C12EC6"/>
    <w:multiLevelType w:val="multilevel"/>
    <w:tmpl w:val="59C12EC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2.3.%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5">
    <w:nsid w:val="59C1303F"/>
    <w:multiLevelType w:val="multilevel"/>
    <w:tmpl w:val="59C1303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2.4.%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6">
    <w:nsid w:val="59C135F3"/>
    <w:multiLevelType w:val="multilevel"/>
    <w:tmpl w:val="59C135F3"/>
    <w:lvl w:ilvl="0">
      <w:start w:val="1"/>
      <w:numFmt w:val="decimal"/>
      <w:lvlText w:val="%1."/>
      <w:lvlJc w:val="left"/>
      <w:pPr>
        <w:ind w:left="425" w:hanging="425"/>
      </w:pPr>
      <w:rPr>
        <w:rFonts w:hint="default"/>
      </w:rPr>
    </w:lvl>
    <w:lvl w:ilvl="1">
      <w:start w:val="1"/>
      <w:numFmt w:val="decimal"/>
      <w:lvlText w:val="3.%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nsid w:val="59C13624"/>
    <w:multiLevelType w:val="multilevel"/>
    <w:tmpl w:val="59C1362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3.1.%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8">
    <w:nsid w:val="59C13679"/>
    <w:multiLevelType w:val="multilevel"/>
    <w:tmpl w:val="59C13679"/>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3.2.%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nsid w:val="59C136D9"/>
    <w:multiLevelType w:val="multilevel"/>
    <w:tmpl w:val="59C136D9"/>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3.3.%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nsid w:val="59C1372C"/>
    <w:multiLevelType w:val="multilevel"/>
    <w:tmpl w:val="59C1372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3.4.%3."/>
      <w:lvlJc w:val="left"/>
      <w:pPr>
        <w:tabs>
          <w:tab w:val="left" w:pos="910"/>
        </w:tabs>
        <w:ind w:left="913" w:hanging="913"/>
      </w:pPr>
      <w:rPr>
        <w:rFonts w:ascii="Times New Roman" w:eastAsia="宋体" w:hAnsi="Times New Roman" w:hint="default"/>
        <w:sz w:val="24"/>
        <w:szCs w:val="24"/>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1">
    <w:nsid w:val="59C138E1"/>
    <w:multiLevelType w:val="multilevel"/>
    <w:tmpl w:val="59C138E1"/>
    <w:lvl w:ilvl="0">
      <w:start w:val="1"/>
      <w:numFmt w:val="decimal"/>
      <w:lvlText w:val="%1."/>
      <w:lvlJc w:val="left"/>
      <w:pPr>
        <w:ind w:left="425" w:hanging="425"/>
      </w:pPr>
      <w:rPr>
        <w:rFonts w:hint="default"/>
      </w:rPr>
    </w:lvl>
    <w:lvl w:ilvl="1">
      <w:start w:val="1"/>
      <w:numFmt w:val="decimal"/>
      <w:lvlText w:val="4.%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2">
    <w:nsid w:val="59C13921"/>
    <w:multiLevelType w:val="multilevel"/>
    <w:tmpl w:val="59C13921"/>
    <w:lvl w:ilvl="0">
      <w:start w:val="1"/>
      <w:numFmt w:val="decimal"/>
      <w:lvlText w:val="%1."/>
      <w:lvlJc w:val="left"/>
      <w:pPr>
        <w:ind w:left="425" w:hanging="425"/>
      </w:pPr>
      <w:rPr>
        <w:rFonts w:hint="default"/>
      </w:rPr>
    </w:lvl>
    <w:lvl w:ilvl="1">
      <w:start w:val="1"/>
      <w:numFmt w:val="decimal"/>
      <w:lvlText w:val="5.%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3">
    <w:nsid w:val="59C139A7"/>
    <w:multiLevelType w:val="multilevel"/>
    <w:tmpl w:val="59C139A7"/>
    <w:lvl w:ilvl="0">
      <w:start w:val="1"/>
      <w:numFmt w:val="decimal"/>
      <w:lvlText w:val="%1."/>
      <w:lvlJc w:val="left"/>
      <w:pPr>
        <w:ind w:left="425" w:hanging="425"/>
      </w:pPr>
      <w:rPr>
        <w:rFonts w:hint="default"/>
      </w:rPr>
    </w:lvl>
    <w:lvl w:ilvl="1">
      <w:start w:val="1"/>
      <w:numFmt w:val="decimal"/>
      <w:lvlText w:val="6.%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4">
    <w:nsid w:val="59C13A0D"/>
    <w:multiLevelType w:val="multilevel"/>
    <w:tmpl w:val="59C13A0D"/>
    <w:lvl w:ilvl="0">
      <w:start w:val="1"/>
      <w:numFmt w:val="decimal"/>
      <w:lvlText w:val="%1."/>
      <w:lvlJc w:val="left"/>
      <w:pPr>
        <w:ind w:left="425" w:hanging="425"/>
      </w:pPr>
      <w:rPr>
        <w:rFonts w:hint="default"/>
      </w:rPr>
    </w:lvl>
    <w:lvl w:ilvl="1">
      <w:start w:val="1"/>
      <w:numFmt w:val="decimal"/>
      <w:lvlText w:val="7.%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5">
    <w:nsid w:val="59C13A3A"/>
    <w:multiLevelType w:val="multilevel"/>
    <w:tmpl w:val="59C13A3A"/>
    <w:lvl w:ilvl="0">
      <w:start w:val="1"/>
      <w:numFmt w:val="decimal"/>
      <w:lvlText w:val="%1."/>
      <w:lvlJc w:val="left"/>
      <w:pPr>
        <w:ind w:left="425" w:hanging="425"/>
      </w:pPr>
      <w:rPr>
        <w:rFonts w:hint="default"/>
      </w:rPr>
    </w:lvl>
    <w:lvl w:ilvl="1">
      <w:start w:val="1"/>
      <w:numFmt w:val="decimal"/>
      <w:lvlText w:val="8.%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6">
    <w:nsid w:val="59C13AC2"/>
    <w:multiLevelType w:val="multilevel"/>
    <w:tmpl w:val="59C13AC2"/>
    <w:lvl w:ilvl="0">
      <w:start w:val="1"/>
      <w:numFmt w:val="decimal"/>
      <w:lvlText w:val="%1."/>
      <w:lvlJc w:val="left"/>
      <w:pPr>
        <w:ind w:left="425" w:hanging="425"/>
      </w:pPr>
      <w:rPr>
        <w:rFonts w:hint="default"/>
      </w:rPr>
    </w:lvl>
    <w:lvl w:ilvl="1">
      <w:start w:val="1"/>
      <w:numFmt w:val="decimal"/>
      <w:lvlText w:val="10.%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7">
    <w:nsid w:val="59C13C0C"/>
    <w:multiLevelType w:val="singleLevel"/>
    <w:tmpl w:val="59C13C0C"/>
    <w:lvl w:ilvl="0">
      <w:start w:val="1"/>
      <w:numFmt w:val="decimal"/>
      <w:lvlText w:val="%1."/>
      <w:lvlJc w:val="left"/>
      <w:pPr>
        <w:tabs>
          <w:tab w:val="left" w:pos="849"/>
        </w:tabs>
        <w:ind w:left="854" w:hanging="854"/>
      </w:pPr>
      <w:rPr>
        <w:rFonts w:ascii="Times New Roman" w:hAnsi="Times New Roman" w:hint="default"/>
        <w:sz w:val="24"/>
        <w:szCs w:val="24"/>
      </w:rPr>
    </w:lvl>
  </w:abstractNum>
  <w:abstractNum w:abstractNumId="28">
    <w:nsid w:val="59C13CE9"/>
    <w:multiLevelType w:val="singleLevel"/>
    <w:tmpl w:val="59C13CE9"/>
    <w:lvl w:ilvl="0">
      <w:start w:val="1"/>
      <w:numFmt w:val="decimal"/>
      <w:lvlText w:val="%1."/>
      <w:lvlJc w:val="left"/>
      <w:pPr>
        <w:tabs>
          <w:tab w:val="left" w:pos="849"/>
        </w:tabs>
        <w:ind w:left="854" w:hanging="854"/>
      </w:pPr>
      <w:rPr>
        <w:rFonts w:ascii="Times New Roman" w:hAnsi="Times New Roman" w:hint="default"/>
        <w:sz w:val="24"/>
        <w:szCs w:val="24"/>
      </w:rPr>
    </w:lvl>
  </w:abstractNum>
  <w:abstractNum w:abstractNumId="29">
    <w:nsid w:val="59C13D19"/>
    <w:multiLevelType w:val="multilevel"/>
    <w:tmpl w:val="59C13D19"/>
    <w:lvl w:ilvl="0">
      <w:start w:val="1"/>
      <w:numFmt w:val="decimal"/>
      <w:lvlText w:val="%1."/>
      <w:lvlJc w:val="left"/>
      <w:pPr>
        <w:ind w:left="425" w:hanging="425"/>
      </w:pPr>
      <w:rPr>
        <w:rFonts w:hint="default"/>
      </w:rPr>
    </w:lvl>
    <w:lvl w:ilvl="1">
      <w:start w:val="1"/>
      <w:numFmt w:val="decimal"/>
      <w:lvlText w:val="1.%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0">
    <w:nsid w:val="59C13ECA"/>
    <w:multiLevelType w:val="multilevel"/>
    <w:tmpl w:val="59C13ECA"/>
    <w:lvl w:ilvl="0">
      <w:start w:val="1"/>
      <w:numFmt w:val="decimal"/>
      <w:lvlText w:val="%1."/>
      <w:lvlJc w:val="left"/>
      <w:pPr>
        <w:ind w:left="425" w:hanging="425"/>
      </w:pPr>
      <w:rPr>
        <w:rFonts w:hint="default"/>
      </w:rPr>
    </w:lvl>
    <w:lvl w:ilvl="1">
      <w:start w:val="1"/>
      <w:numFmt w:val="decimal"/>
      <w:lvlText w:val="3.%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1">
    <w:nsid w:val="59C13F30"/>
    <w:multiLevelType w:val="multilevel"/>
    <w:tmpl w:val="59C13F30"/>
    <w:lvl w:ilvl="0">
      <w:start w:val="1"/>
      <w:numFmt w:val="decimal"/>
      <w:lvlText w:val="%1."/>
      <w:lvlJc w:val="left"/>
      <w:pPr>
        <w:ind w:left="425" w:hanging="425"/>
      </w:pPr>
      <w:rPr>
        <w:rFonts w:hint="default"/>
      </w:rPr>
    </w:lvl>
    <w:lvl w:ilvl="1">
      <w:start w:val="1"/>
      <w:numFmt w:val="decimal"/>
      <w:lvlText w:val="4.%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2">
    <w:nsid w:val="59C13F5B"/>
    <w:multiLevelType w:val="multilevel"/>
    <w:tmpl w:val="59C13F5B"/>
    <w:lvl w:ilvl="0">
      <w:start w:val="1"/>
      <w:numFmt w:val="decimal"/>
      <w:lvlText w:val="%1."/>
      <w:lvlJc w:val="left"/>
      <w:pPr>
        <w:ind w:left="425" w:hanging="425"/>
      </w:pPr>
      <w:rPr>
        <w:rFonts w:hint="default"/>
      </w:rPr>
    </w:lvl>
    <w:lvl w:ilvl="1">
      <w:start w:val="1"/>
      <w:numFmt w:val="decimal"/>
      <w:lvlText w:val="5.%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3">
    <w:nsid w:val="59C13F9E"/>
    <w:multiLevelType w:val="multilevel"/>
    <w:tmpl w:val="59C13F9E"/>
    <w:lvl w:ilvl="0">
      <w:start w:val="1"/>
      <w:numFmt w:val="decimal"/>
      <w:lvlText w:val="%1."/>
      <w:lvlJc w:val="left"/>
      <w:pPr>
        <w:ind w:left="425" w:hanging="425"/>
      </w:pPr>
      <w:rPr>
        <w:rFonts w:hint="default"/>
      </w:rPr>
    </w:lvl>
    <w:lvl w:ilvl="1">
      <w:start w:val="1"/>
      <w:numFmt w:val="decimal"/>
      <w:lvlText w:val="7.%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nsid w:val="59C13FD3"/>
    <w:multiLevelType w:val="multilevel"/>
    <w:tmpl w:val="59C13FD3"/>
    <w:lvl w:ilvl="0">
      <w:start w:val="1"/>
      <w:numFmt w:val="decimal"/>
      <w:lvlText w:val="%1."/>
      <w:lvlJc w:val="left"/>
      <w:pPr>
        <w:ind w:left="425" w:hanging="425"/>
      </w:pPr>
      <w:rPr>
        <w:rFonts w:hint="default"/>
      </w:rPr>
    </w:lvl>
    <w:lvl w:ilvl="1">
      <w:start w:val="1"/>
      <w:numFmt w:val="decimal"/>
      <w:lvlText w:val="8.%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5">
    <w:nsid w:val="59C14014"/>
    <w:multiLevelType w:val="multilevel"/>
    <w:tmpl w:val="59C14014"/>
    <w:lvl w:ilvl="0">
      <w:start w:val="1"/>
      <w:numFmt w:val="decimal"/>
      <w:lvlText w:val="%1."/>
      <w:lvlJc w:val="left"/>
      <w:pPr>
        <w:ind w:left="425" w:hanging="425"/>
      </w:pPr>
      <w:rPr>
        <w:rFonts w:hint="default"/>
      </w:rPr>
    </w:lvl>
    <w:lvl w:ilvl="1">
      <w:start w:val="1"/>
      <w:numFmt w:val="decimal"/>
      <w:lvlText w:val="10.%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6">
    <w:nsid w:val="59C140C3"/>
    <w:multiLevelType w:val="multilevel"/>
    <w:tmpl w:val="59C140C3"/>
    <w:lvl w:ilvl="0">
      <w:start w:val="1"/>
      <w:numFmt w:val="decimal"/>
      <w:lvlText w:val="%1."/>
      <w:lvlJc w:val="left"/>
      <w:pPr>
        <w:ind w:left="425" w:hanging="425"/>
      </w:pPr>
      <w:rPr>
        <w:rFonts w:hint="default"/>
      </w:rPr>
    </w:lvl>
    <w:lvl w:ilvl="1">
      <w:start w:val="1"/>
      <w:numFmt w:val="decimal"/>
      <w:lvlText w:val="12.%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7">
    <w:nsid w:val="59C1410A"/>
    <w:multiLevelType w:val="multilevel"/>
    <w:tmpl w:val="59C1410A"/>
    <w:lvl w:ilvl="0">
      <w:start w:val="1"/>
      <w:numFmt w:val="decimal"/>
      <w:lvlText w:val="%1."/>
      <w:lvlJc w:val="left"/>
      <w:pPr>
        <w:ind w:left="425" w:hanging="425"/>
      </w:pPr>
      <w:rPr>
        <w:rFonts w:hint="default"/>
      </w:rPr>
    </w:lvl>
    <w:lvl w:ilvl="1">
      <w:start w:val="1"/>
      <w:numFmt w:val="decimal"/>
      <w:lvlText w:val="13.%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8">
    <w:nsid w:val="59C14145"/>
    <w:multiLevelType w:val="multilevel"/>
    <w:tmpl w:val="59C14145"/>
    <w:lvl w:ilvl="0">
      <w:start w:val="1"/>
      <w:numFmt w:val="decimal"/>
      <w:lvlText w:val="%1."/>
      <w:lvlJc w:val="left"/>
      <w:pPr>
        <w:ind w:left="425" w:hanging="425"/>
      </w:pPr>
      <w:rPr>
        <w:rFonts w:hint="default"/>
      </w:rPr>
    </w:lvl>
    <w:lvl w:ilvl="1">
      <w:start w:val="1"/>
      <w:numFmt w:val="decimal"/>
      <w:lvlText w:val="14.%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9">
    <w:nsid w:val="59C141B6"/>
    <w:multiLevelType w:val="multilevel"/>
    <w:tmpl w:val="59C141B6"/>
    <w:lvl w:ilvl="0">
      <w:start w:val="1"/>
      <w:numFmt w:val="decimal"/>
      <w:lvlText w:val="%1."/>
      <w:lvlJc w:val="left"/>
      <w:pPr>
        <w:ind w:left="425" w:hanging="425"/>
      </w:pPr>
      <w:rPr>
        <w:rFonts w:hint="default"/>
      </w:rPr>
    </w:lvl>
    <w:lvl w:ilvl="1">
      <w:start w:val="1"/>
      <w:numFmt w:val="decimal"/>
      <w:lvlText w:val="15.%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0">
    <w:nsid w:val="59C141F7"/>
    <w:multiLevelType w:val="multilevel"/>
    <w:tmpl w:val="59C141F7"/>
    <w:lvl w:ilvl="0">
      <w:start w:val="1"/>
      <w:numFmt w:val="decimal"/>
      <w:lvlText w:val="%1."/>
      <w:lvlJc w:val="left"/>
      <w:pPr>
        <w:ind w:left="425" w:hanging="425"/>
      </w:pPr>
      <w:rPr>
        <w:rFonts w:hint="default"/>
      </w:rPr>
    </w:lvl>
    <w:lvl w:ilvl="1">
      <w:start w:val="1"/>
      <w:numFmt w:val="decimal"/>
      <w:lvlText w:val="16.%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1">
    <w:nsid w:val="59C14222"/>
    <w:multiLevelType w:val="multilevel"/>
    <w:tmpl w:val="59C14222"/>
    <w:lvl w:ilvl="0">
      <w:start w:val="1"/>
      <w:numFmt w:val="decimal"/>
      <w:lvlText w:val="%1."/>
      <w:lvlJc w:val="left"/>
      <w:pPr>
        <w:ind w:left="425" w:hanging="425"/>
      </w:pPr>
      <w:rPr>
        <w:rFonts w:hint="default"/>
      </w:rPr>
    </w:lvl>
    <w:lvl w:ilvl="1">
      <w:start w:val="1"/>
      <w:numFmt w:val="decimal"/>
      <w:lvlText w:val="17.%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2">
    <w:nsid w:val="59C14248"/>
    <w:multiLevelType w:val="multilevel"/>
    <w:tmpl w:val="59C14248"/>
    <w:lvl w:ilvl="0">
      <w:start w:val="1"/>
      <w:numFmt w:val="decimal"/>
      <w:lvlText w:val="%1."/>
      <w:lvlJc w:val="left"/>
      <w:pPr>
        <w:ind w:left="425" w:hanging="425"/>
      </w:pPr>
      <w:rPr>
        <w:rFonts w:hint="default"/>
      </w:rPr>
    </w:lvl>
    <w:lvl w:ilvl="1">
      <w:start w:val="1"/>
      <w:numFmt w:val="decimal"/>
      <w:lvlText w:val="18.%2."/>
      <w:lvlJc w:val="left"/>
      <w:pPr>
        <w:tabs>
          <w:tab w:val="left" w:pos="849"/>
        </w:tabs>
        <w:ind w:left="853" w:hanging="853"/>
      </w:pPr>
      <w:rPr>
        <w:rFonts w:ascii="Times New Roman" w:eastAsia="宋体" w:hAnsi="Times New Roman" w:hint="default"/>
        <w:sz w:val="24"/>
        <w:szCs w:val="24"/>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3">
    <w:nsid w:val="61426580"/>
    <w:multiLevelType w:val="multilevel"/>
    <w:tmpl w:val="6142658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3"/>
  </w:num>
  <w:num w:numId="3">
    <w:abstractNumId w:val="4"/>
  </w:num>
  <w:num w:numId="4">
    <w:abstractNumId w:val="5"/>
  </w:num>
  <w:num w:numId="5">
    <w:abstractNumId w:val="43"/>
  </w:num>
  <w:num w:numId="6">
    <w:abstractNumId w:val="6"/>
  </w:num>
  <w:num w:numId="7">
    <w:abstractNumId w:val="7"/>
  </w:num>
  <w:num w:numId="8">
    <w:abstractNumId w:val="0"/>
  </w:num>
  <w:num w:numId="9">
    <w:abstractNumId w:val="1"/>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353"/>
    <w:rsid w:val="000038DD"/>
    <w:rsid w:val="00025441"/>
    <w:rsid w:val="000531E3"/>
    <w:rsid w:val="00090798"/>
    <w:rsid w:val="0009531A"/>
    <w:rsid w:val="000A0601"/>
    <w:rsid w:val="000A4B19"/>
    <w:rsid w:val="000B62C5"/>
    <w:rsid w:val="000C6285"/>
    <w:rsid w:val="000E5FE7"/>
    <w:rsid w:val="000F4EAC"/>
    <w:rsid w:val="00112934"/>
    <w:rsid w:val="001271B7"/>
    <w:rsid w:val="00133705"/>
    <w:rsid w:val="00134DDD"/>
    <w:rsid w:val="00160957"/>
    <w:rsid w:val="001674B5"/>
    <w:rsid w:val="0017791B"/>
    <w:rsid w:val="00195602"/>
    <w:rsid w:val="001A6092"/>
    <w:rsid w:val="001C51C4"/>
    <w:rsid w:val="001F1EBC"/>
    <w:rsid w:val="001F24CD"/>
    <w:rsid w:val="001F4FA5"/>
    <w:rsid w:val="002020C8"/>
    <w:rsid w:val="00215548"/>
    <w:rsid w:val="00230D74"/>
    <w:rsid w:val="00255572"/>
    <w:rsid w:val="00292607"/>
    <w:rsid w:val="002C0F83"/>
    <w:rsid w:val="002E2A05"/>
    <w:rsid w:val="00324595"/>
    <w:rsid w:val="003256C8"/>
    <w:rsid w:val="003268B1"/>
    <w:rsid w:val="003643F2"/>
    <w:rsid w:val="003E0E37"/>
    <w:rsid w:val="003E125C"/>
    <w:rsid w:val="003F115D"/>
    <w:rsid w:val="003F6674"/>
    <w:rsid w:val="004325A6"/>
    <w:rsid w:val="004331C0"/>
    <w:rsid w:val="00462308"/>
    <w:rsid w:val="00471097"/>
    <w:rsid w:val="00475073"/>
    <w:rsid w:val="00491B58"/>
    <w:rsid w:val="00492F08"/>
    <w:rsid w:val="00493A02"/>
    <w:rsid w:val="004A019E"/>
    <w:rsid w:val="004B17E8"/>
    <w:rsid w:val="004C6BBF"/>
    <w:rsid w:val="004D30C6"/>
    <w:rsid w:val="00533619"/>
    <w:rsid w:val="00587DD6"/>
    <w:rsid w:val="0059285C"/>
    <w:rsid w:val="00595501"/>
    <w:rsid w:val="005E50CE"/>
    <w:rsid w:val="0060645D"/>
    <w:rsid w:val="0062082B"/>
    <w:rsid w:val="00636432"/>
    <w:rsid w:val="006512DB"/>
    <w:rsid w:val="0065569C"/>
    <w:rsid w:val="00664D4C"/>
    <w:rsid w:val="00672B67"/>
    <w:rsid w:val="00683B71"/>
    <w:rsid w:val="0068424D"/>
    <w:rsid w:val="00686982"/>
    <w:rsid w:val="006A0CB9"/>
    <w:rsid w:val="006A7DFA"/>
    <w:rsid w:val="006C290F"/>
    <w:rsid w:val="006D4A24"/>
    <w:rsid w:val="006D7885"/>
    <w:rsid w:val="006F0FD2"/>
    <w:rsid w:val="00724EB0"/>
    <w:rsid w:val="00733E10"/>
    <w:rsid w:val="00746AC2"/>
    <w:rsid w:val="007645DD"/>
    <w:rsid w:val="00776985"/>
    <w:rsid w:val="0079641D"/>
    <w:rsid w:val="007A46B6"/>
    <w:rsid w:val="007B6DF5"/>
    <w:rsid w:val="007C04B3"/>
    <w:rsid w:val="008139A2"/>
    <w:rsid w:val="00815B64"/>
    <w:rsid w:val="00863AD4"/>
    <w:rsid w:val="008854E0"/>
    <w:rsid w:val="008904FF"/>
    <w:rsid w:val="008A09E7"/>
    <w:rsid w:val="008B5893"/>
    <w:rsid w:val="008D38A3"/>
    <w:rsid w:val="00906E49"/>
    <w:rsid w:val="009719EA"/>
    <w:rsid w:val="00972ACA"/>
    <w:rsid w:val="009842AA"/>
    <w:rsid w:val="009C087E"/>
    <w:rsid w:val="009E584D"/>
    <w:rsid w:val="009E749E"/>
    <w:rsid w:val="009E7DCE"/>
    <w:rsid w:val="00A06F1E"/>
    <w:rsid w:val="00A31309"/>
    <w:rsid w:val="00A764FE"/>
    <w:rsid w:val="00AB3861"/>
    <w:rsid w:val="00B47835"/>
    <w:rsid w:val="00B96D85"/>
    <w:rsid w:val="00BE47C9"/>
    <w:rsid w:val="00C15F71"/>
    <w:rsid w:val="00C2705E"/>
    <w:rsid w:val="00C565BB"/>
    <w:rsid w:val="00C73544"/>
    <w:rsid w:val="00CC522F"/>
    <w:rsid w:val="00D034D9"/>
    <w:rsid w:val="00D0460F"/>
    <w:rsid w:val="00D07547"/>
    <w:rsid w:val="00D2537F"/>
    <w:rsid w:val="00D312FA"/>
    <w:rsid w:val="00D638B5"/>
    <w:rsid w:val="00D93492"/>
    <w:rsid w:val="00DB7C7D"/>
    <w:rsid w:val="00DC6EDC"/>
    <w:rsid w:val="00DD23A4"/>
    <w:rsid w:val="00E30353"/>
    <w:rsid w:val="00E42E24"/>
    <w:rsid w:val="00E93458"/>
    <w:rsid w:val="00EB3A72"/>
    <w:rsid w:val="00EB77D5"/>
    <w:rsid w:val="00ED3C20"/>
    <w:rsid w:val="00F5514B"/>
    <w:rsid w:val="00F75CD0"/>
    <w:rsid w:val="00F8657C"/>
    <w:rsid w:val="00F920F7"/>
    <w:rsid w:val="00FE658F"/>
    <w:rsid w:val="17B24E68"/>
    <w:rsid w:val="1CEE2168"/>
    <w:rsid w:val="328128F9"/>
    <w:rsid w:val="33C6171F"/>
    <w:rsid w:val="35B1386A"/>
    <w:rsid w:val="3D347387"/>
    <w:rsid w:val="41292453"/>
    <w:rsid w:val="46D6071D"/>
    <w:rsid w:val="485F44D3"/>
    <w:rsid w:val="4A85252F"/>
    <w:rsid w:val="4CE35A65"/>
    <w:rsid w:val="6DB00078"/>
    <w:rsid w:val="7F465E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4EAC"/>
    <w:pPr>
      <w:widowControl w:val="0"/>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jc w:val="both"/>
    </w:pPr>
    <w:rPr>
      <w:rFonts w:ascii="Times New Roman" w:eastAsia="仿宋体" w:hAnsi="Times New Roman"/>
      <w:sz w:val="24"/>
      <w:szCs w:val="24"/>
    </w:rPr>
  </w:style>
  <w:style w:type="paragraph" w:styleId="Heading1">
    <w:name w:val="heading 1"/>
    <w:basedOn w:val="Normal"/>
    <w:next w:val="Normal"/>
    <w:link w:val="Heading1Char"/>
    <w:uiPriority w:val="99"/>
    <w:qFormat/>
    <w:rsid w:val="000F4EAC"/>
    <w:pPr>
      <w:keepNext/>
      <w:outlineLvl w:val="0"/>
    </w:pPr>
    <w:rPr>
      <w:b/>
      <w:bCs/>
      <w:sz w:val="28"/>
      <w:szCs w:val="28"/>
    </w:rPr>
  </w:style>
  <w:style w:type="paragraph" w:styleId="Heading2">
    <w:name w:val="heading 2"/>
    <w:basedOn w:val="Normal"/>
    <w:next w:val="Normal"/>
    <w:link w:val="Heading2Char"/>
    <w:uiPriority w:val="99"/>
    <w:qFormat/>
    <w:rsid w:val="000F4EAC"/>
    <w:pPr>
      <w:keepNext/>
      <w:tabs>
        <w:tab w:val="clear" w:pos="709"/>
        <w:tab w:val="left" w:pos="3119"/>
      </w:tabs>
      <w:outlineLvl w:val="1"/>
    </w:pPr>
    <w:rPr>
      <w:rFonts w:eastAsia="仿宋_GB2312"/>
      <w:b/>
      <w:bCs/>
    </w:rPr>
  </w:style>
  <w:style w:type="paragraph" w:styleId="Heading3">
    <w:name w:val="heading 3"/>
    <w:basedOn w:val="Normal"/>
    <w:next w:val="NormalIndent"/>
    <w:link w:val="Heading3Char"/>
    <w:uiPriority w:val="99"/>
    <w:qFormat/>
    <w:rsid w:val="000F4EAC"/>
    <w:pPr>
      <w:keepNext/>
      <w:widowControl/>
      <w:tabs>
        <w:tab w:val="clear" w:pos="709"/>
        <w:tab w:val="left" w:pos="0"/>
        <w:tab w:val="left" w:pos="7796"/>
        <w:tab w:val="left" w:pos="8505"/>
      </w:tabs>
      <w:suppressAutoHyphens/>
      <w:outlineLvl w:val="2"/>
    </w:pPr>
    <w:rPr>
      <w:spacing w:val="-2"/>
    </w:rPr>
  </w:style>
  <w:style w:type="paragraph" w:styleId="Heading4">
    <w:name w:val="heading 4"/>
    <w:basedOn w:val="Normal"/>
    <w:next w:val="NormalIndent"/>
    <w:link w:val="Heading4Char"/>
    <w:uiPriority w:val="99"/>
    <w:qFormat/>
    <w:rsid w:val="000F4EAC"/>
    <w:pPr>
      <w:keepNext/>
      <w:tabs>
        <w:tab w:val="clear" w:pos="709"/>
        <w:tab w:val="left" w:pos="7796"/>
        <w:tab w:val="left" w:pos="8505"/>
      </w:tabs>
      <w:outlineLvl w:val="3"/>
    </w:pPr>
    <w:rPr>
      <w:sz w:val="22"/>
      <w:szCs w:val="22"/>
    </w:rPr>
  </w:style>
  <w:style w:type="paragraph" w:styleId="Heading5">
    <w:name w:val="heading 5"/>
    <w:basedOn w:val="Normal"/>
    <w:next w:val="NormalIndent"/>
    <w:link w:val="Heading5Char"/>
    <w:uiPriority w:val="99"/>
    <w:qFormat/>
    <w:rsid w:val="000F4EAC"/>
    <w:pPr>
      <w:tabs>
        <w:tab w:val="clear" w:pos="709"/>
        <w:tab w:val="left" w:pos="7796"/>
        <w:tab w:val="left" w:pos="8505"/>
      </w:tabs>
      <w:outlineLvl w:val="4"/>
    </w:pPr>
    <w:rPr>
      <w:sz w:val="22"/>
      <w:szCs w:val="22"/>
    </w:rPr>
  </w:style>
  <w:style w:type="paragraph" w:styleId="Heading6">
    <w:name w:val="heading 6"/>
    <w:basedOn w:val="Normal"/>
    <w:next w:val="Normal"/>
    <w:link w:val="Heading6Char"/>
    <w:uiPriority w:val="99"/>
    <w:qFormat/>
    <w:rsid w:val="000F4EAC"/>
    <w:pPr>
      <w:tabs>
        <w:tab w:val="clear" w:pos="709"/>
        <w:tab w:val="left" w:pos="7796"/>
        <w:tab w:val="left" w:pos="8505"/>
      </w:tabs>
      <w:outlineLvl w:val="5"/>
    </w:pPr>
    <w:rPr>
      <w:sz w:val="22"/>
      <w:szCs w:val="22"/>
    </w:rPr>
  </w:style>
  <w:style w:type="paragraph" w:styleId="Heading7">
    <w:name w:val="heading 7"/>
    <w:basedOn w:val="Normal"/>
    <w:next w:val="Normal"/>
    <w:link w:val="Heading7Char"/>
    <w:uiPriority w:val="99"/>
    <w:qFormat/>
    <w:rsid w:val="000F4EAC"/>
    <w:pPr>
      <w:keepNext/>
      <w:tabs>
        <w:tab w:val="clear" w:pos="709"/>
        <w:tab w:val="left" w:pos="7796"/>
        <w:tab w:val="left" w:pos="8505"/>
      </w:tabs>
      <w:outlineLvl w:val="6"/>
    </w:pPr>
    <w:rPr>
      <w:rFonts w:eastAsia="仿宋_GB2312"/>
      <w:sz w:val="22"/>
      <w:szCs w:val="22"/>
    </w:rPr>
  </w:style>
  <w:style w:type="paragraph" w:styleId="Heading8">
    <w:name w:val="heading 8"/>
    <w:basedOn w:val="Normal"/>
    <w:next w:val="Normal"/>
    <w:link w:val="Heading8Char"/>
    <w:uiPriority w:val="99"/>
    <w:qFormat/>
    <w:rsid w:val="000F4EAC"/>
    <w:pPr>
      <w:tabs>
        <w:tab w:val="clear" w:pos="709"/>
        <w:tab w:val="clear" w:pos="1418"/>
        <w:tab w:val="left" w:pos="7796"/>
        <w:tab w:val="left" w:pos="8505"/>
      </w:tabs>
      <w:spacing w:before="240" w:after="60"/>
      <w:outlineLvl w:val="7"/>
    </w:pPr>
    <w:rPr>
      <w:rFonts w:ascii="Arial" w:hAnsi="Arial" w:cs="Arial"/>
      <w:i/>
      <w:iCs/>
    </w:rPr>
  </w:style>
  <w:style w:type="paragraph" w:styleId="Heading9">
    <w:name w:val="heading 9"/>
    <w:basedOn w:val="Normal"/>
    <w:next w:val="Normal"/>
    <w:link w:val="Heading9Char"/>
    <w:uiPriority w:val="99"/>
    <w:qFormat/>
    <w:rsid w:val="000F4EAC"/>
    <w:pPr>
      <w:tabs>
        <w:tab w:val="clear" w:pos="709"/>
        <w:tab w:val="left" w:pos="7796"/>
        <w:tab w:val="left" w:pos="8505"/>
      </w:tabs>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EAC"/>
    <w:rPr>
      <w:rFonts w:ascii="Times New Roman" w:eastAsia="仿宋体" w:hAnsi="Times New Roman" w:cs="Times New Roman"/>
      <w:b/>
      <w:bCs/>
      <w:sz w:val="20"/>
      <w:szCs w:val="20"/>
    </w:rPr>
  </w:style>
  <w:style w:type="character" w:customStyle="1" w:styleId="Heading2Char">
    <w:name w:val="Heading 2 Char"/>
    <w:basedOn w:val="DefaultParagraphFont"/>
    <w:link w:val="Heading2"/>
    <w:uiPriority w:val="99"/>
    <w:locked/>
    <w:rsid w:val="000F4EAC"/>
    <w:rPr>
      <w:rFonts w:ascii="Times New Roman" w:eastAsia="仿宋_GB2312" w:hAnsi="Times New Roman" w:cs="Times New Roman"/>
      <w:b/>
      <w:bCs/>
      <w:sz w:val="20"/>
      <w:szCs w:val="20"/>
    </w:rPr>
  </w:style>
  <w:style w:type="character" w:customStyle="1" w:styleId="Heading3Char">
    <w:name w:val="Heading 3 Char"/>
    <w:basedOn w:val="DefaultParagraphFont"/>
    <w:link w:val="Heading3"/>
    <w:uiPriority w:val="99"/>
    <w:locked/>
    <w:rsid w:val="000F4EAC"/>
    <w:rPr>
      <w:rFonts w:ascii="Times New Roman" w:eastAsia="仿宋体" w:hAnsi="Times New Roman" w:cs="Times New Roman"/>
      <w:spacing w:val="-2"/>
      <w:sz w:val="20"/>
      <w:szCs w:val="20"/>
    </w:rPr>
  </w:style>
  <w:style w:type="character" w:customStyle="1" w:styleId="Heading4Char">
    <w:name w:val="Heading 4 Char"/>
    <w:basedOn w:val="DefaultParagraphFont"/>
    <w:link w:val="Heading4"/>
    <w:uiPriority w:val="99"/>
    <w:locked/>
    <w:rsid w:val="000F4EAC"/>
    <w:rPr>
      <w:rFonts w:ascii="Times New Roman" w:eastAsia="仿宋体" w:hAnsi="Times New Roman" w:cs="Times New Roman"/>
      <w:sz w:val="20"/>
      <w:szCs w:val="20"/>
    </w:rPr>
  </w:style>
  <w:style w:type="character" w:customStyle="1" w:styleId="Heading5Char">
    <w:name w:val="Heading 5 Char"/>
    <w:basedOn w:val="DefaultParagraphFont"/>
    <w:link w:val="Heading5"/>
    <w:uiPriority w:val="99"/>
    <w:locked/>
    <w:rsid w:val="000F4EAC"/>
    <w:rPr>
      <w:rFonts w:ascii="Times New Roman" w:eastAsia="仿宋体" w:hAnsi="Times New Roman" w:cs="Times New Roman"/>
      <w:sz w:val="20"/>
      <w:szCs w:val="20"/>
    </w:rPr>
  </w:style>
  <w:style w:type="character" w:customStyle="1" w:styleId="Heading6Char">
    <w:name w:val="Heading 6 Char"/>
    <w:basedOn w:val="DefaultParagraphFont"/>
    <w:link w:val="Heading6"/>
    <w:uiPriority w:val="99"/>
    <w:locked/>
    <w:rsid w:val="000F4EAC"/>
    <w:rPr>
      <w:rFonts w:ascii="Times New Roman" w:eastAsia="仿宋体" w:hAnsi="Times New Roman" w:cs="Times New Roman"/>
      <w:sz w:val="20"/>
      <w:szCs w:val="20"/>
    </w:rPr>
  </w:style>
  <w:style w:type="character" w:customStyle="1" w:styleId="Heading7Char">
    <w:name w:val="Heading 7 Char"/>
    <w:basedOn w:val="DefaultParagraphFont"/>
    <w:link w:val="Heading7"/>
    <w:uiPriority w:val="99"/>
    <w:locked/>
    <w:rsid w:val="000F4EAC"/>
    <w:rPr>
      <w:rFonts w:ascii="Times New Roman" w:eastAsia="仿宋_GB2312" w:hAnsi="Times New Roman" w:cs="Times New Roman"/>
      <w:sz w:val="20"/>
      <w:szCs w:val="20"/>
    </w:rPr>
  </w:style>
  <w:style w:type="character" w:customStyle="1" w:styleId="Heading8Char">
    <w:name w:val="Heading 8 Char"/>
    <w:basedOn w:val="DefaultParagraphFont"/>
    <w:link w:val="Heading8"/>
    <w:uiPriority w:val="99"/>
    <w:locked/>
    <w:rsid w:val="000F4EAC"/>
    <w:rPr>
      <w:rFonts w:ascii="Arial" w:eastAsia="仿宋体" w:hAnsi="Arial" w:cs="Arial"/>
      <w:i/>
      <w:iCs/>
      <w:sz w:val="20"/>
      <w:szCs w:val="20"/>
    </w:rPr>
  </w:style>
  <w:style w:type="character" w:customStyle="1" w:styleId="Heading9Char">
    <w:name w:val="Heading 9 Char"/>
    <w:basedOn w:val="DefaultParagraphFont"/>
    <w:link w:val="Heading9"/>
    <w:uiPriority w:val="99"/>
    <w:locked/>
    <w:rsid w:val="000F4EAC"/>
    <w:rPr>
      <w:rFonts w:ascii="Arial" w:eastAsia="仿宋体" w:hAnsi="Arial" w:cs="Arial"/>
      <w:b/>
      <w:bCs/>
      <w:i/>
      <w:iCs/>
      <w:sz w:val="20"/>
      <w:szCs w:val="20"/>
    </w:rPr>
  </w:style>
  <w:style w:type="paragraph" w:styleId="NormalIndent">
    <w:name w:val="Normal Indent"/>
    <w:basedOn w:val="Normal"/>
    <w:uiPriority w:val="99"/>
    <w:rsid w:val="000F4EAC"/>
    <w:pPr>
      <w:ind w:firstLineChars="200" w:firstLine="420"/>
    </w:pPr>
  </w:style>
  <w:style w:type="paragraph" w:styleId="BodyTextIndent">
    <w:name w:val="Body Text Indent"/>
    <w:basedOn w:val="Normal"/>
    <w:link w:val="BodyTextIndentChar"/>
    <w:uiPriority w:val="99"/>
    <w:semiHidden/>
    <w:rsid w:val="000F4EAC"/>
    <w:pPr>
      <w:widowControl/>
      <w:tabs>
        <w:tab w:val="clear" w:pos="709"/>
        <w:tab w:val="clear" w:pos="1418"/>
        <w:tab w:val="clear" w:pos="2126"/>
        <w:tab w:val="clear" w:pos="2835"/>
        <w:tab w:val="clear" w:pos="3544"/>
        <w:tab w:val="clear" w:pos="4253"/>
        <w:tab w:val="clear" w:pos="4961"/>
        <w:tab w:val="clear" w:pos="5670"/>
        <w:tab w:val="clear" w:pos="6379"/>
        <w:tab w:val="clear" w:pos="7088"/>
      </w:tabs>
      <w:adjustRightInd/>
      <w:snapToGrid/>
      <w:ind w:firstLine="644"/>
      <w:jc w:val="left"/>
    </w:pPr>
    <w:rPr>
      <w:rFonts w:ascii="宋体" w:eastAsia="华文仿宋" w:cs="宋体"/>
      <w:kern w:val="0"/>
      <w:sz w:val="28"/>
      <w:szCs w:val="28"/>
    </w:rPr>
  </w:style>
  <w:style w:type="character" w:customStyle="1" w:styleId="BodyTextIndentChar">
    <w:name w:val="Body Text Indent Char"/>
    <w:basedOn w:val="DefaultParagraphFont"/>
    <w:link w:val="BodyTextIndent"/>
    <w:uiPriority w:val="99"/>
    <w:semiHidden/>
    <w:locked/>
    <w:rsid w:val="000F4EAC"/>
    <w:rPr>
      <w:rFonts w:ascii="宋体" w:eastAsia="华文仿宋" w:hAnsi="Times New Roman" w:cs="宋体"/>
      <w:kern w:val="0"/>
      <w:sz w:val="20"/>
      <w:szCs w:val="20"/>
    </w:rPr>
  </w:style>
  <w:style w:type="paragraph" w:styleId="BalloonText">
    <w:name w:val="Balloon Text"/>
    <w:basedOn w:val="Normal"/>
    <w:link w:val="BalloonTextChar"/>
    <w:uiPriority w:val="99"/>
    <w:semiHidden/>
    <w:rsid w:val="000F4EAC"/>
    <w:rPr>
      <w:sz w:val="18"/>
      <w:szCs w:val="18"/>
    </w:rPr>
  </w:style>
  <w:style w:type="character" w:customStyle="1" w:styleId="BalloonTextChar">
    <w:name w:val="Balloon Text Char"/>
    <w:basedOn w:val="DefaultParagraphFont"/>
    <w:link w:val="BalloonText"/>
    <w:uiPriority w:val="99"/>
    <w:semiHidden/>
    <w:locked/>
    <w:rsid w:val="000F4EAC"/>
    <w:rPr>
      <w:rFonts w:ascii="Times New Roman" w:eastAsia="仿宋体" w:hAnsi="Times New Roman" w:cs="Times New Roman"/>
      <w:sz w:val="18"/>
      <w:szCs w:val="18"/>
    </w:rPr>
  </w:style>
  <w:style w:type="paragraph" w:styleId="Footer">
    <w:name w:val="footer"/>
    <w:basedOn w:val="Normal"/>
    <w:link w:val="FooterChar"/>
    <w:uiPriority w:val="99"/>
    <w:rsid w:val="000F4EAC"/>
    <w:pPr>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jc w:val="left"/>
    </w:pPr>
    <w:rPr>
      <w:sz w:val="18"/>
      <w:szCs w:val="18"/>
    </w:rPr>
  </w:style>
  <w:style w:type="character" w:customStyle="1" w:styleId="FooterChar">
    <w:name w:val="Footer Char"/>
    <w:basedOn w:val="DefaultParagraphFont"/>
    <w:link w:val="Footer"/>
    <w:uiPriority w:val="99"/>
    <w:locked/>
    <w:rsid w:val="000F4EAC"/>
    <w:rPr>
      <w:rFonts w:ascii="Times New Roman" w:eastAsia="仿宋体" w:hAnsi="Times New Roman" w:cs="Times New Roman"/>
      <w:sz w:val="18"/>
      <w:szCs w:val="18"/>
    </w:rPr>
  </w:style>
  <w:style w:type="paragraph" w:styleId="Header">
    <w:name w:val="header"/>
    <w:basedOn w:val="Normal"/>
    <w:link w:val="HeaderChar"/>
    <w:uiPriority w:val="99"/>
    <w:rsid w:val="000F4EAC"/>
    <w:pPr>
      <w:pBdr>
        <w:bottom w:val="single" w:sz="6" w:space="1" w:color="auto"/>
      </w:pBdr>
      <w:tabs>
        <w:tab w:val="clear" w:pos="709"/>
        <w:tab w:val="clear" w:pos="1418"/>
        <w:tab w:val="clear" w:pos="2126"/>
        <w:tab w:val="clear" w:pos="2835"/>
        <w:tab w:val="clear" w:pos="3544"/>
        <w:tab w:val="clear" w:pos="4253"/>
        <w:tab w:val="clear" w:pos="4961"/>
        <w:tab w:val="clear" w:pos="5670"/>
        <w:tab w:val="clear" w:pos="6379"/>
        <w:tab w:val="clear" w:pos="7088"/>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0F4EAC"/>
    <w:rPr>
      <w:rFonts w:ascii="Times New Roman" w:eastAsia="仿宋体" w:hAnsi="Times New Roman" w:cs="Times New Roman"/>
      <w:sz w:val="18"/>
      <w:szCs w:val="18"/>
    </w:rPr>
  </w:style>
  <w:style w:type="paragraph" w:styleId="Index1">
    <w:name w:val="index 1"/>
    <w:basedOn w:val="Normal"/>
    <w:next w:val="Normal"/>
    <w:autoRedefine/>
    <w:uiPriority w:val="99"/>
    <w:semiHidden/>
    <w:rsid w:val="000F4EAC"/>
    <w:pPr>
      <w:widowControl/>
      <w:tabs>
        <w:tab w:val="clear" w:pos="1418"/>
        <w:tab w:val="clear" w:pos="6379"/>
        <w:tab w:val="clear" w:pos="7088"/>
      </w:tabs>
      <w:jc w:val="left"/>
    </w:pPr>
    <w:rPr>
      <w:rFonts w:ascii="宋体" w:eastAsia="仿宋_GB2312" w:cs="宋体"/>
      <w:kern w:val="0"/>
      <w:sz w:val="22"/>
      <w:szCs w:val="22"/>
      <w:lang w:eastAsia="en-US"/>
    </w:rPr>
  </w:style>
  <w:style w:type="table" w:styleId="TableGrid">
    <w:name w:val="Table Grid"/>
    <w:basedOn w:val="TableNormal"/>
    <w:uiPriority w:val="99"/>
    <w:rsid w:val="000F4EAC"/>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99"/>
    <w:rsid w:val="000F4E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19</Pages>
  <Words>2224</Words>
  <Characters>12677</Characters>
  <Application>Microsoft Office Outlook</Application>
  <DocSecurity>0</DocSecurity>
  <Lines>0</Lines>
  <Paragraphs>0</Paragraphs>
  <ScaleCrop>false</ScaleCrop>
  <Company>GCT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jxliang</dc:creator>
  <cp:keywords/>
  <dc:description/>
  <cp:lastModifiedBy>hjtu</cp:lastModifiedBy>
  <cp:revision>52</cp:revision>
  <cp:lastPrinted>2017-09-26T03:22:00Z</cp:lastPrinted>
  <dcterms:created xsi:type="dcterms:W3CDTF">2017-09-15T02:41:00Z</dcterms:created>
  <dcterms:modified xsi:type="dcterms:W3CDTF">2017-10-11T06:39:00Z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